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4106"/>
        <w:gridCol w:w="3090"/>
        <w:gridCol w:w="2551"/>
      </w:tblGrid>
      <w:tr w:rsidR="004B7668" w:rsidRPr="004B7668" w:rsidTr="003E595E">
        <w:trPr>
          <w:trHeight w:val="1560"/>
        </w:trPr>
        <w:tc>
          <w:tcPr>
            <w:tcW w:w="9781" w:type="dxa"/>
            <w:gridSpan w:val="4"/>
          </w:tcPr>
          <w:tbl>
            <w:tblPr>
              <w:tblW w:w="9497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85"/>
              <w:gridCol w:w="1134"/>
              <w:gridCol w:w="2835"/>
              <w:gridCol w:w="2976"/>
              <w:gridCol w:w="1567"/>
            </w:tblGrid>
            <w:tr w:rsidR="004B7668" w:rsidRPr="004B7668" w:rsidTr="00265BDB">
              <w:trPr>
                <w:trHeight w:val="1560"/>
              </w:trPr>
              <w:tc>
                <w:tcPr>
                  <w:tcW w:w="9497" w:type="dxa"/>
                  <w:gridSpan w:val="5"/>
                </w:tcPr>
                <w:p w:rsidR="004B7668" w:rsidRPr="00994989" w:rsidRDefault="002418D1" w:rsidP="002418D1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18D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81000" cy="5238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7668" w:rsidRPr="004B7668" w:rsidTr="00265BDB">
              <w:trPr>
                <w:cantSplit/>
                <w:trHeight w:val="570"/>
              </w:trPr>
              <w:tc>
                <w:tcPr>
                  <w:tcW w:w="9497" w:type="dxa"/>
                  <w:gridSpan w:val="5"/>
                </w:tcPr>
                <w:p w:rsidR="004B7668" w:rsidRPr="00994989" w:rsidRDefault="004B7668" w:rsidP="004B7668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  <w:r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 xml:space="preserve">Администрация </w:t>
                  </w:r>
                  <w:r w:rsid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 xml:space="preserve">города </w:t>
                  </w:r>
                  <w:r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>Лукоянов</w:t>
                  </w:r>
                  <w:r w:rsid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>а</w:t>
                  </w:r>
                  <w:r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994989" w:rsidRDefault="004B7668" w:rsidP="004B7668">
                  <w:pPr>
                    <w:keepNext/>
                    <w:spacing w:after="0" w:line="240" w:lineRule="auto"/>
                    <w:ind w:right="-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  <w:r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>Нижегородской области</w:t>
                  </w:r>
                  <w:r w:rsidR="00994989"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4B7668" w:rsidRPr="00994989" w:rsidRDefault="00994989" w:rsidP="004B7668">
                  <w:pPr>
                    <w:keepNext/>
                    <w:spacing w:after="0" w:line="240" w:lineRule="auto"/>
                    <w:ind w:right="-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 xml:space="preserve">Лукояновского </w:t>
                  </w:r>
                  <w:r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>муниципального района</w:t>
                  </w:r>
                </w:p>
              </w:tc>
            </w:tr>
            <w:tr w:rsidR="004B7668" w:rsidRPr="004B7668" w:rsidTr="00265BDB">
              <w:trPr>
                <w:cantSplit/>
                <w:trHeight w:val="125"/>
              </w:trPr>
              <w:tc>
                <w:tcPr>
                  <w:tcW w:w="9497" w:type="dxa"/>
                  <w:gridSpan w:val="5"/>
                </w:tcPr>
                <w:p w:rsidR="00994989" w:rsidRDefault="00994989" w:rsidP="004B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color w:val="000000" w:themeColor="text1"/>
                      <w:sz w:val="36"/>
                      <w:szCs w:val="36"/>
                      <w:lang w:eastAsia="ru-RU"/>
                    </w:rPr>
                  </w:pPr>
                </w:p>
                <w:p w:rsidR="004B7668" w:rsidRPr="00994989" w:rsidRDefault="004B7668" w:rsidP="004B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color w:val="000000" w:themeColor="text1"/>
                      <w:sz w:val="36"/>
                      <w:szCs w:val="36"/>
                      <w:lang w:eastAsia="ru-RU"/>
                    </w:rPr>
                  </w:pPr>
                  <w:r w:rsidRPr="00994989">
                    <w:rPr>
                      <w:rFonts w:ascii="Times New Roman" w:eastAsia="Times New Roman" w:hAnsi="Times New Roman" w:cs="Times New Roman"/>
                      <w:caps/>
                      <w:color w:val="000000" w:themeColor="text1"/>
                      <w:sz w:val="36"/>
                      <w:szCs w:val="36"/>
                      <w:lang w:eastAsia="ru-RU"/>
                    </w:rPr>
                    <w:t>ПОСТАНОВЛЕНИЕ</w:t>
                  </w:r>
                </w:p>
                <w:p w:rsidR="004B7668" w:rsidRPr="00994989" w:rsidRDefault="004B7668" w:rsidP="004B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7668" w:rsidRPr="004B7668" w:rsidTr="00265BDB">
              <w:tblPrEx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115"/>
              </w:trPr>
              <w:tc>
                <w:tcPr>
                  <w:tcW w:w="985" w:type="dxa"/>
                </w:tcPr>
                <w:p w:rsidR="004B7668" w:rsidRPr="00994989" w:rsidRDefault="004B7668" w:rsidP="004B7668">
                  <w:pPr>
                    <w:spacing w:after="0" w:line="240" w:lineRule="auto"/>
                    <w:ind w:right="-1" w:hanging="108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position w:val="-1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4B7668" w:rsidRPr="00994989" w:rsidRDefault="004B7668" w:rsidP="004B7668">
                  <w:pPr>
                    <w:spacing w:after="0" w:line="240" w:lineRule="auto"/>
                    <w:ind w:right="-1" w:hanging="108"/>
                    <w:rPr>
                      <w:rFonts w:ascii="Times New Roman" w:eastAsia="Times New Roman" w:hAnsi="Times New Roman" w:cs="Times New Roman"/>
                      <w:color w:val="000000" w:themeColor="text1"/>
                      <w:position w:val="-1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11" w:type="dxa"/>
                  <w:gridSpan w:val="2"/>
                </w:tcPr>
                <w:p w:rsidR="004B7668" w:rsidRPr="00994989" w:rsidRDefault="004B7668" w:rsidP="004B7668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</w:tcPr>
                <w:p w:rsidR="004B7668" w:rsidRPr="00994989" w:rsidRDefault="004B7668" w:rsidP="004B7668">
                  <w:pPr>
                    <w:spacing w:after="0" w:line="240" w:lineRule="auto"/>
                    <w:ind w:right="-1" w:hanging="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7668" w:rsidRPr="004B7668" w:rsidTr="00265BDB">
              <w:tblPrEx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257"/>
              </w:trPr>
              <w:tc>
                <w:tcPr>
                  <w:tcW w:w="985" w:type="dxa"/>
                  <w:tcBorders>
                    <w:bottom w:val="single" w:sz="6" w:space="0" w:color="auto"/>
                  </w:tcBorders>
                  <w:vAlign w:val="bottom"/>
                </w:tcPr>
                <w:p w:rsidR="004B7668" w:rsidRPr="00994989" w:rsidRDefault="007B33E7" w:rsidP="00994989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position w:val="-16"/>
                      <w:sz w:val="28"/>
                      <w:szCs w:val="28"/>
                      <w:lang w:eastAsia="ru-RU"/>
                    </w:rPr>
                  </w:pPr>
                  <w:r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position w:val="-16"/>
                      <w:sz w:val="28"/>
                      <w:szCs w:val="28"/>
                      <w:lang w:eastAsia="ru-RU"/>
                    </w:rPr>
                    <w:t>2</w:t>
                  </w:r>
                  <w:r w:rsidR="00994989">
                    <w:rPr>
                      <w:rFonts w:ascii="Times New Roman" w:eastAsia="Times New Roman" w:hAnsi="Times New Roman" w:cs="Times New Roman"/>
                      <w:color w:val="000000" w:themeColor="text1"/>
                      <w:position w:val="-16"/>
                      <w:sz w:val="28"/>
                      <w:szCs w:val="28"/>
                      <w:lang w:eastAsia="ru-RU"/>
                    </w:rPr>
                    <w:t>9</w:t>
                  </w:r>
                  <w:r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position w:val="-16"/>
                      <w:sz w:val="28"/>
                      <w:szCs w:val="28"/>
                      <w:lang w:eastAsia="ru-RU"/>
                    </w:rPr>
                    <w:t>.12.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vAlign w:val="bottom"/>
                </w:tcPr>
                <w:p w:rsidR="004B7668" w:rsidRPr="00994989" w:rsidRDefault="007B33E7" w:rsidP="007B33E7">
                  <w:pPr>
                    <w:spacing w:after="0" w:line="240" w:lineRule="auto"/>
                    <w:ind w:left="-250" w:right="-1" w:firstLine="142"/>
                    <w:rPr>
                      <w:rFonts w:ascii="Times New Roman" w:eastAsia="Times New Roman" w:hAnsi="Times New Roman" w:cs="Times New Roman"/>
                      <w:color w:val="000000" w:themeColor="text1"/>
                      <w:position w:val="-16"/>
                      <w:sz w:val="28"/>
                      <w:szCs w:val="28"/>
                      <w:lang w:eastAsia="ru-RU"/>
                    </w:rPr>
                  </w:pPr>
                  <w:r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position w:val="-16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5811" w:type="dxa"/>
                  <w:gridSpan w:val="2"/>
                  <w:vAlign w:val="bottom"/>
                </w:tcPr>
                <w:p w:rsidR="004B7668" w:rsidRPr="00994989" w:rsidRDefault="004B7668" w:rsidP="004B7668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567" w:type="dxa"/>
                  <w:tcBorders>
                    <w:bottom w:val="single" w:sz="6" w:space="0" w:color="auto"/>
                  </w:tcBorders>
                  <w:vAlign w:val="bottom"/>
                </w:tcPr>
                <w:p w:rsidR="004B7668" w:rsidRPr="00994989" w:rsidRDefault="00994989" w:rsidP="00994989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695</w:t>
                  </w:r>
                  <w:r w:rsidR="007B33E7"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-п</w:t>
                  </w:r>
                </w:p>
              </w:tc>
            </w:tr>
            <w:tr w:rsidR="004B7668" w:rsidRPr="004B7668" w:rsidTr="00265BDB">
              <w:trPr>
                <w:trHeight w:val="688"/>
              </w:trPr>
              <w:tc>
                <w:tcPr>
                  <w:tcW w:w="9497" w:type="dxa"/>
                  <w:gridSpan w:val="5"/>
                </w:tcPr>
                <w:p w:rsidR="004B7668" w:rsidRPr="00994989" w:rsidRDefault="004B7668" w:rsidP="00265BDB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7668" w:rsidRPr="004B7668" w:rsidTr="00265BDB">
              <w:trPr>
                <w:trHeight w:val="1064"/>
              </w:trPr>
              <w:tc>
                <w:tcPr>
                  <w:tcW w:w="4954" w:type="dxa"/>
                  <w:gridSpan w:val="3"/>
                </w:tcPr>
                <w:p w:rsidR="004B7668" w:rsidRPr="00994989" w:rsidRDefault="00FD4B2F" w:rsidP="004B766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7"/>
                      <w:szCs w:val="27"/>
                      <w:lang w:eastAsia="ru-RU"/>
                    </w:rPr>
                    <w:pict>
                      <v:group id="Группа 17" o:spid="_x0000_s1051" style="position:absolute;left:0;text-align:left;margin-left:8.25pt;margin-top:.4pt;width:7.35pt;height:7.25pt;z-index:251656192;mso-position-horizontal-relative:text;mso-position-vertical-relative:text" coordsize="1793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">
                        <v:line id="Line 12" o:spid="_x0000_s1053" style="position:absolute;visibility:visible" from="0,0" to="12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+dIMQAAADbAAAADwAAAGRycy9kb3ducmV2LnhtbESPQWvCQBCF7wX/wzJCb3VjD2KjaxCt&#10;oAeh1RavQ3ZMgtnZJLua9N93DoXeZnhv3vtmmQ2uVg/qQuXZwHSSgCLOva24MPB13r3MQYWIbLH2&#10;TAZ+KEC2Gj0tMbW+5096nGKhJIRDigbKGJtU65CX5DBMfEMs2tV3DqOsXaFth72Eu1q/JslMO6xY&#10;GkpsaFNSfjvdnYFhW7TUJofz8bvN3319eLvMP47GPI+H9QJUpCH+m/+u91bwBVZ+kQ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50gxAAAANsAAAAPAAAAAAAAAAAA&#10;AAAAAKECAABkcnMvZG93bnJldi54bWxQSwUGAAAAAAQABAD5AAAAkgMAAAAA&#10;">
                          <v:stroke startarrowwidth="wide" startarrowlength="long" endarrowwidth="wide" endarrowlength="long"/>
                        </v:line>
                        <v:line id="Line 13" o:spid="_x0000_s1052" style="position:absolute;flip:x;visibility:visible" from="244,0" to="17934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0p9sUAAADbAAAADwAAAGRycy9kb3ducmV2LnhtbESPzWrDMBCE74G+g9hCbolcH0rqRglN&#10;SaEng39CrltrY5tYK9dSbefto0Kht11mdr7Z7X42nRhpcK1lBU/rCARxZXXLtYKy+FhtQDiPrLGz&#10;TApu5GC/e1hsMdF24ozG3NcihLBLUEHjfZ9I6aqGDLq17YmDdrGDQR/WoZZ6wCmEm07GUfQsDbYc&#10;CA329N5Qdc1/TOCmWfxlxuPpkLZZXU7fx8O5KJVaPs5vryA8zf7f/Hf9qUP9F/j9JQw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0p9sUAAADbAAAADwAAAAAAAAAA&#10;AAAAAAChAgAAZHJzL2Rvd25yZXYueG1sUEsFBgAAAAAEAAQA+QAAAJMDAAAAAA==&#10;">
                          <v:stroke startarrowwidth="wide" startarrowlength="long" endarrowwidth="wide" endarrowlength="long"/>
                        </v:line>
                      </v:group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7"/>
                      <w:szCs w:val="27"/>
                      <w:lang w:eastAsia="ru-RU"/>
                    </w:rPr>
                    <w:pict>
                      <v:group id="Группа 4" o:spid="_x0000_s1042" style="position:absolute;left:0;text-align:left;margin-left:-34.3pt;margin-top:2pt;width:34pt;height:50.4pt;z-index:251657216;mso-position-horizontal-relative:text;mso-position-vertical-relative:text" coordorigin="817,5200" coordsize="1155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">
                        <v:group id="Group 18" o:spid="_x0000_s1048" style="position:absolute;left:817;top:5209;width:147;height:145" coordsize="2072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line id="Line 19" o:spid="_x0000_s1050" style="position:absolute;visibility:visible" from="0,0" to="14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dD8IAAADaAAAADwAAAGRycy9kb3ducmV2LnhtbESPS6vCMBSE9xf8D+EI7q6pLsRbjSI+&#10;QBeC1wduD82xLTYnbRO1/nsjCC6HmfmGGU8bU4g71S63rKDXjUAQJ1bnnCo4Hla/QxDOI2ssLJOC&#10;JzmYTlo/Y4y1ffA/3fc+FQHCLkYFmfdlLKVLMjLourYkDt7F1gZ9kHUqdY2PADeF7EfRQBrMOSxk&#10;WNI8o+S6vxkFzSKtqIo2h+2pSpa22Pydh7utUp12MxuB8NT4b/jTXmsFA3hfCTdAT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3dD8IAAADaAAAADwAAAAAAAAAAAAAA&#10;AAChAgAAZHJzL2Rvd25yZXYueG1sUEsFBgAAAAAEAAQA+QAAAJADAAAAAA==&#10;">
                            <v:stroke startarrowwidth="wide" startarrowlength="long" endarrowwidth="wide" endarrowlength="long"/>
                          </v:line>
                          <v:line id="Line 20" o:spid="_x0000_s1049" style="position:absolute;flip:x;visibility:visible" from="282,0" to="20727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yXN8MAAADaAAAADwAAAGRycy9kb3ducmV2LnhtbESPy2rDMBBF94H+g5hCdolcL5riRglN&#10;SaErgx8h26k1sU2skWuptvP3UaHQ5eU+Dne7n00nRhpca1nB0zoCQVxZ3XKtoCw+Vi8gnEfW2Fkm&#10;BTdysN89LLaYaDtxRmPuaxFG2CWooPG+T6R0VUMG3dr2xMG72MGgD3KopR5wCuOmk3EUPUuDLQdC&#10;gz29N1Rd8x8TuGkWf5nxeDqkbVaX0/fxcC5KpZaP89srCE+z/w//tT+1gg38Xgk3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clzfDAAAA2gAAAA8AAAAAAAAAAAAA&#10;AAAAoQIAAGRycy9kb3ducmV2LnhtbFBLBQYAAAAABAAEAPkAAACRAwAAAAA=&#10;">
                            <v:stroke startarrowwidth="wide" startarrowlength="long" endarrowwidth="wide" endarrowlength="long"/>
                          </v:line>
                        </v:group>
                        <v:group id="Group 21" o:spid="_x0000_s1045" style="position:absolute;left:1815;top:5200;width:147;height:145" coordorigin="8" coordsize="1999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line id="Line 22" o:spid="_x0000_s1047" style="position:absolute;visibility:visible" from="19864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JfcMAAADaAAAADwAAAGRycy9kb3ducmV2LnhtbESPQWvCQBSE70L/w/IK3nRTD5KkriJt&#10;BT0EWrV4fWSfSTD7NsmuJv57t1DwOMzMN8xiNZha3KhzlWUFb9MIBHFudcWFguNhM4lBOI+ssbZM&#10;Cu7kYLV8GS0w1bbnH7rtfSEChF2KCkrvm1RKl5dk0E1tQxy8s+0M+iC7QuoO+wA3tZxF0VwarDgs&#10;lNjQR0n5ZX81CobPoqU22h2y3zb/svUuOcXfmVLj12H9DsLT4J/h//ZWK0jg70q4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ySX3DAAAA2gAAAA8AAAAAAAAAAAAA&#10;AAAAoQIAAGRycy9kb3ducmV2LnhtbFBLBQYAAAAABAAEAPkAAACRAwAAAAA=&#10;">
                            <v:stroke startarrowwidth="wide" startarrowlength="long" endarrowwidth="wide" endarrowlength="long"/>
                          </v:line>
                          <v:line id="Line 23" o:spid="_x0000_s1046" style="position:absolute;visibility:visible" from="8,0" to="19728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RJsQAAADbAAAADwAAAGRycy9kb3ducmV2LnhtbESPQWvCQBCF7wX/wzJCb3VjD2KjaxCt&#10;oAeh1RavQ3ZMgtnZJLua9N93DoXeZnhv3vtmmQ2uVg/qQuXZwHSSgCLOva24MPB13r3MQYWIbLH2&#10;TAZ+KEC2Gj0tMbW+5096nGKhJIRDigbKGJtU65CX5DBMfEMs2tV3DqOsXaFth72Eu1q/JslMO6xY&#10;GkpsaFNSfjvdnYFhW7TUJofz8bvN3319eLvMP47GPI+H9QJUpCH+m/+u91bwhV5+kQ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ZEmxAAAANsAAAAPAAAAAAAAAAAA&#10;AAAAAKECAABkcnMvZG93bnJldi54bWxQSwUGAAAAAAQABAD5AAAAkgMAAAAA&#10;">
                            <v:stroke startarrowwidth="wide" startarrowlength="long" endarrowwidth="wide" endarrowlength="long"/>
                          </v:line>
                        </v:group>
                        <v:group id="Group 24" o:spid="_x0000_s1043" style="position:absolute;left:827;top:6063;width:147;height:145" coordsize="2072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line id="Line 25" o:spid="_x0000_s1044" style="position:absolute;flip:y;visibility:visible" from="0,0" to="14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7h8QAAADbAAAADwAAAGRycy9kb3ducmV2LnhtbESPQWuDQBCF74X8h2UCudW1HkIxbkJT&#10;UuhJ0BhynbpTlbqz1t2q+ffZQqG3Gd6b973JDovpxUSj6ywreIpiEMS11R03Cqrz2+MzCOeRNfaW&#10;ScGNHBz2q4cMU21nLmgqfSNCCLsUFbTeD6mUrm7JoIvsQBy0Tzsa9GEdG6lHnEO46WUSx1tpsONA&#10;aHGg15bqr/LHBG5eJB9mOl2OeVc01fx9Ol7PlVKb9fKyA+Fp8f/mv+t3Heon8PtLGED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CbuHxAAAANsAAAAPAAAAAAAAAAAA&#10;AAAAAKECAABkcnMvZG93bnJldi54bWxQSwUGAAAAAAQABAD5AAAAkgMAAAAA&#10;">
                            <v:stroke startarrowwidth="wide" startarrowlength="long" endarrowwidth="wide" endarrowlength="long"/>
                          </v:line>
                          <v:line id="Line 26" o:spid="_x0000_s1035" style="position:absolute;flip:x;visibility:visible" from="282,19862" to="207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UeHMUAAADbAAAADwAAAGRycy9kb3ducmV2LnhtbESPzWrDMBCE74G+g9hCbolcF0Jxo4Sm&#10;pNCTwT8h1621sU2slWuptvP2UaHQ2y4zO9/sdj+bTow0uNaygqd1BIK4srrlWkFZfKxeQDiPrLGz&#10;TApu5GC/e1hsMdF24ozG3NcihLBLUEHjfZ9I6aqGDLq17YmDdrGDQR/WoZZ6wCmEm07GUbSRBlsO&#10;hAZ7em+ouuY/JnDTLP4y4/F0SNusLqfv4+FclEotH+e3VxCeZv9v/rv+1KH+M/z+Ega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UeHMUAAADbAAAADwAAAAAAAAAA&#10;AAAAAAChAgAAZHJzL2Rvd25yZXYueG1sUEsFBgAAAAAEAAQA+QAAAJMDAAAAAA==&#10;">
                            <v:stroke startarrowwidth="wide" startarrowlength="long" endarrowwidth="wide" endarrowlength="long"/>
                          </v:line>
                        </v:group>
                        <v:group id="Group 27" o:spid="_x0000_s1036" style="position:absolute;left:1825;top:6054;width:147;height:145" coordorigin="8" coordsize="1999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line id="Line 28" o:spid="_x0000_s1037" style="position:absolute;flip:y;visibility:visible" from="19864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Aj88UAAADbAAAADwAAAGRycy9kb3ducmV2LnhtbESPzWrDMBCE74G+g9hCbolcQ0Nxo4Sm&#10;pNCTwT8h1621sU2slWuptvP2UaHQ2y4zO9/sdj+bTow0uNaygqd1BIK4srrlWkFZfKxeQDiPrLGz&#10;TApu5GC/e1hsMdF24ozG3NcihLBLUEHjfZ9I6aqGDLq17YmDdrGDQR/WoZZ6wCmEm07GUbSRBlsO&#10;hAZ7em+ouuY/JnDTLP4y4/F0SNusLqfv4+FclEotH+e3VxCeZv9v/rv+1KH+M/z+Ega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Aj88UAAADbAAAADwAAAAAAAAAA&#10;AAAAAAChAgAAZHJzL2Rvd25yZXYueG1sUEsFBgAAAAAEAAQA+QAAAJMDAAAAAA==&#10;">
                            <v:stroke startarrowwidth="wide" startarrowlength="long" endarrowwidth="wide" endarrowlength="long"/>
                          </v:line>
                          <v:line id="Line 29" o:spid="_x0000_s1038" style="position:absolute;visibility:visible" from="8,19862" to="1972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sycAAAADbAAAADwAAAGRycy9kb3ducmV2LnhtbERPy6rCMBDdX/AfwgjurqkuxFuNIj5A&#10;F4LXB26HZmyLzaRtota/N4Lgbg7nOeNpYwpxp9rllhX0uhEI4sTqnFMFx8PqdwjCeWSNhWVS8CQH&#10;00nrZ4yxtg/+p/vepyKEsItRQeZ9GUvpkowMuq4tiQN3sbVBH2CdSl3jI4SbQvajaCAN5hwaMixp&#10;nlFy3d+MgmaRVlRFm8P2VCVLW2z+zsPdVqlOu5mNQHhq/Ff8ca91mD+A9y/hAD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8rMnAAAAA2wAAAA8AAAAAAAAAAAAAAAAA&#10;oQIAAGRycy9kb3ducmV2LnhtbFBLBQYAAAAABAAEAPkAAACOAwAAAAA=&#10;">
                            <v:stroke startarrowwidth="wide" startarrowlength="long" endarrowwidth="wide" endarrowlength="long"/>
                          </v:line>
                        </v:group>
                      </v:group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7"/>
                      <w:szCs w:val="27"/>
                      <w:lang w:eastAsia="ru-RU"/>
                    </w:rPr>
                    <w:pict>
                      <v:group id="Группа 1" o:spid="_x0000_s1039" style="position:absolute;left:0;text-align:left;margin-left:209.6pt;margin-top:1.85pt;width:7.35pt;height:7.25pt;z-index:251658240;mso-position-horizontal-relative:text;mso-position-vertical-relative:text" coordorigin="8" coordsize="1999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">
                        <v:line id="Line 15" o:spid="_x0000_s1041" style="position:absolute;visibility:visible" from="19864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bbDMMAAADaAAAADwAAAGRycy9kb3ducmV2LnhtbESPT4vCMBTE78J+h/AWvGm6HkS7pkV2&#10;V9CD4L/F66N5tsXmpW2i1m9vBMHjMDO/YWZpZypxpdaVlhV8DSMQxJnVJecKDvvFYALCeWSNlWVS&#10;cCcHafLRm2Gs7Y23dN35XAQIuxgVFN7XsZQuK8igG9qaOHgn2xr0Qba51C3eAtxUchRFY2mw5LBQ&#10;YE0/BWXn3cUo6H7zhppotV//N9mfrVbT42SzVqr/2c2/QXjq/Dv8ai+1ghE8r4QbI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W2wzDAAAA2gAAAA8AAAAAAAAAAAAA&#10;AAAAoQIAAGRycy9kb3ducmV2LnhtbFBLBQYAAAAABAAEAPkAAACRAwAAAAA=&#10;">
                          <v:stroke startarrowwidth="wide" startarrowlength="long" endarrowwidth="wide" endarrowlength="long"/>
                        </v:line>
                        <v:line id="Line 16" o:spid="_x0000_s1040" style="position:absolute;visibility:visible" from="8,0" to="19728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+l8MAAADaAAAADwAAAGRycy9kb3ducmV2LnhtbESPT4vCMBTE7wv7HcJb8KapCqLVKOIf&#10;0IOgdRevj+bZFpuXtona/fYbQdjjMDO/YWaL1pTiQY0rLCvo9yIQxKnVBWcKvs/b7hiE88gaS8uk&#10;4JccLOafHzOMtX3yiR6Jz0SAsItRQe59FUvp0pwMup6tiIN3tY1BH2STSd3gM8BNKQdRNJIGCw4L&#10;OVa0yim9JXejoF1nNdXR/nz4qdONLfeTy/h4UKrz1S6nIDy1/j/8bu+0giG8roQb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afpfDAAAA2gAAAA8AAAAAAAAAAAAA&#10;AAAAoQIAAGRycy9kb3ducmV2LnhtbFBLBQYAAAAABAAEAPkAAACRAwAAAAA=&#10;">
                          <v:stroke startarrowwidth="wide" startarrowlength="long" endarrowwidth="wide" endarrowlength="long"/>
                        </v:line>
                      </v:group>
                    </w:pict>
                  </w:r>
                  <w:proofErr w:type="gramStart"/>
                  <w:r w:rsidR="004B7668"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eastAsia="ru-RU"/>
                    </w:rPr>
                    <w:t xml:space="preserve">Об утверждении  Правил   определения требований к закупаемым </w:t>
                  </w:r>
                  <w:r w:rsidR="002418D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eastAsia="ru-RU"/>
                    </w:rPr>
                    <w:t xml:space="preserve">муниципальными органами, </w:t>
                  </w:r>
                  <w:r w:rsidR="004B7668"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eastAsia="ru-RU"/>
                    </w:rPr>
                    <w:t xml:space="preserve"> отраслевыми органами </w:t>
                  </w:r>
                  <w:r w:rsidR="00265BDB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eastAsia="ru-RU"/>
                    </w:rPr>
                    <w:t xml:space="preserve">администрации </w:t>
                  </w:r>
                  <w:r w:rsid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eastAsia="ru-RU"/>
                    </w:rPr>
                    <w:t xml:space="preserve">города Лукоянова </w:t>
                  </w:r>
                  <w:r w:rsidR="004B7668" w:rsidRPr="00994989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eastAsia="ru-RU"/>
                    </w:rPr>
                    <w:t>Лукояновского муниципального района Нижегородской области,  подведомственными казенными и бюджетными учреждениями отдельным видам товаров, работ, услуг (в том числе предельных цен товаров, работ, услуг)</w:t>
                  </w:r>
                  <w:proofErr w:type="gramEnd"/>
                </w:p>
                <w:p w:rsidR="004B7668" w:rsidRPr="00994989" w:rsidRDefault="004B7668" w:rsidP="004B766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43" w:type="dxa"/>
                  <w:gridSpan w:val="2"/>
                </w:tcPr>
                <w:p w:rsidR="004B7668" w:rsidRPr="00994989" w:rsidRDefault="004B7668" w:rsidP="004B7668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B7668" w:rsidRDefault="004B7668" w:rsidP="004B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9497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97"/>
            </w:tblGrid>
            <w:tr w:rsidR="004B7668" w:rsidRPr="004B7668" w:rsidTr="00265BDB">
              <w:trPr>
                <w:trHeight w:val="4106"/>
              </w:trPr>
              <w:tc>
                <w:tcPr>
                  <w:tcW w:w="9497" w:type="dxa"/>
                </w:tcPr>
                <w:p w:rsidR="00265BDB" w:rsidRDefault="004B7668" w:rsidP="004B766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со </w:t>
                  </w:r>
                  <w:hyperlink r:id="rId6" w:history="1">
                    <w:r w:rsidRPr="004B766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статьей 19</w:t>
                    </w:r>
                  </w:hyperlink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Федерального закона от 5 апреля 2013 года </w:t>
                  </w:r>
                  <w:r w:rsidR="00265B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44-ФЗ "О контрактной системе в сфере закупок товаров, работ, услуг для обеспечения государственных и муниципальных нужд", </w:t>
                  </w:r>
                  <w:hyperlink r:id="rId7" w:history="1">
                    <w:r w:rsidRPr="004B766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постановлением</w:t>
                    </w:r>
                  </w:hyperlink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Правительства Российской Федерации от 2 сентября 2015 года </w:t>
                  </w:r>
                  <w:r w:rsidR="00265B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            </w:r>
                  <w:proofErr w:type="gramEnd"/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)" </w:t>
                  </w:r>
                  <w:r w:rsidR="007B1B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дминистрация </w:t>
                  </w:r>
                  <w:r w:rsidR="00265B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города Лукоянова </w:t>
                  </w: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Лукояновского муниципального района Нижегородской области  </w:t>
                  </w:r>
                </w:p>
                <w:p w:rsidR="003E595E" w:rsidRDefault="003E595E" w:rsidP="004B766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B7668" w:rsidRDefault="004B7668" w:rsidP="00265BDB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постановля</w:t>
                  </w:r>
                  <w:r w:rsidR="00265B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3E595E" w:rsidRPr="004B7668" w:rsidRDefault="003E595E" w:rsidP="00265BDB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B7668" w:rsidRDefault="004B7668" w:rsidP="004B766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gramStart"/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Утвердить прилагаемые </w:t>
                  </w:r>
                  <w:hyperlink w:anchor="P31" w:history="1">
                    <w:r w:rsidRPr="004B766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Правила</w:t>
                    </w:r>
                  </w:hyperlink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определения требований к закупаемым </w:t>
                  </w:r>
                  <w:r w:rsidR="002418D1" w:rsidRPr="002418D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муниципальными органами</w:t>
                  </w: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отраслевыми органами </w:t>
                  </w:r>
                  <w:r w:rsidR="007B1B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дминистрации </w:t>
                  </w:r>
                  <w:r w:rsidR="00265B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города Лукоянова </w:t>
                  </w: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Лукояновского муниципального района Нижегородской области, их подведомственными казенными и бюджетными учреждениями отдельным видам товаров, работ, услуг (в том числе предельных цен товаров, работ, услуг).</w:t>
                  </w:r>
                  <w:proofErr w:type="gramEnd"/>
                </w:p>
                <w:p w:rsidR="003E595E" w:rsidRPr="004B7668" w:rsidRDefault="003E595E" w:rsidP="004B766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B7668" w:rsidRDefault="004B7668" w:rsidP="004B766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2. </w:t>
                  </w:r>
                  <w:proofErr w:type="gramStart"/>
                  <w:r w:rsidR="002418D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</w:t>
                  </w:r>
                  <w:r w:rsidR="002418D1" w:rsidRPr="002418D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униципальными органами</w:t>
                  </w:r>
                  <w:r w:rsidRPr="004B76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отраслевым органам </w:t>
                  </w:r>
                  <w:r w:rsidR="007B1B8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4B76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дминистрации </w:t>
                  </w:r>
                  <w:r w:rsidR="00265BD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города Лукоянова </w:t>
                  </w:r>
                  <w:r w:rsidRPr="004B76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Лукояновского муниципального района Нижегородской области</w:t>
                  </w: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срок до 1 апреля 2016 года разработать и утвердить требования к закупаемым ими, их подведомственными казенными и бюджетными учреждениями отдельным видам товаров, работ, услуг (в том числе предельные цены товаров, работ, услуг) в соответствии с </w:t>
                  </w:r>
                  <w:hyperlink w:anchor="P31" w:history="1">
                    <w:r w:rsidRPr="004B766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Правилами</w:t>
                    </w:r>
                  </w:hyperlink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утвержденными настоящим постановлением.</w:t>
                  </w:r>
                  <w:proofErr w:type="gramEnd"/>
                </w:p>
                <w:p w:rsidR="003E595E" w:rsidRDefault="003E595E" w:rsidP="004B766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B7668" w:rsidRPr="004B7668" w:rsidRDefault="004B7668" w:rsidP="004B766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Настоящее постановление вступает в силу с 1 января 2016 года и применяется к формированию планов закупок на 2017 и последующие годы.</w:t>
                  </w:r>
                </w:p>
                <w:p w:rsidR="002418D1" w:rsidRDefault="002418D1" w:rsidP="00295BA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95BAF" w:rsidRDefault="002418D1" w:rsidP="00295BAF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570C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="00265B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Специалисту 1-ой категории по правовой работе </w:t>
                  </w:r>
                  <w:r w:rsidR="004B7668"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 </w:t>
                  </w:r>
                  <w:r w:rsidR="00265B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 Лукоянова  (Курганович Е.М.)</w:t>
                  </w:r>
                  <w:r w:rsidR="004B7668" w:rsidRPr="004B7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обеспечить опубликование настоящего постановления</w:t>
                  </w:r>
                  <w:r w:rsidR="00265B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</w:t>
                  </w:r>
                  <w:r w:rsidR="00295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официальном </w:t>
                  </w:r>
                  <w:r w:rsidR="00265B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сайте </w:t>
                  </w:r>
                  <w:r w:rsidR="00295BAF" w:rsidRPr="00295BAF">
                    <w:rPr>
                      <w:rFonts w:ascii="Times New Roman" w:hAnsi="Times New Roman" w:cs="Times New Roman"/>
                      <w:color w:val="2E74B5" w:themeColor="accent1" w:themeShade="BF"/>
                    </w:rPr>
                    <w:t xml:space="preserve"> </w:t>
                  </w:r>
                  <w:hyperlink r:id="rId8" w:history="1">
                    <w:r w:rsidR="00295BAF" w:rsidRPr="00295BAF">
                      <w:rPr>
                        <w:rStyle w:val="a5"/>
                        <w:rFonts w:ascii="Times New Roman" w:hAnsi="Times New Roman" w:cs="Times New Roman"/>
                        <w:color w:val="2E74B5" w:themeColor="accent1" w:themeShade="BF"/>
                        <w:sz w:val="28"/>
                      </w:rPr>
                      <w:t>http://zakupki.gov.ru</w:t>
                    </w:r>
                  </w:hyperlink>
                </w:p>
                <w:p w:rsidR="004B7668" w:rsidRDefault="004B7668" w:rsidP="00265BDB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595E" w:rsidRDefault="003E595E" w:rsidP="00265BDB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595E" w:rsidRPr="004B7668" w:rsidRDefault="003E595E" w:rsidP="00265BDB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B7668" w:rsidRPr="004B7668" w:rsidRDefault="004B7668" w:rsidP="004B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668" w:rsidRPr="004B7668" w:rsidTr="003E595E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  <w:trHeight w:val="80"/>
        </w:trPr>
        <w:tc>
          <w:tcPr>
            <w:tcW w:w="4106" w:type="dxa"/>
            <w:shd w:val="clear" w:color="auto" w:fill="auto"/>
          </w:tcPr>
          <w:p w:rsidR="004B7668" w:rsidRPr="004B7668" w:rsidRDefault="00295BAF" w:rsidP="00295BA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И.о. главы</w:t>
            </w:r>
            <w:r w:rsidR="004B7668" w:rsidRPr="004B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  <w:tc>
          <w:tcPr>
            <w:tcW w:w="3090" w:type="dxa"/>
            <w:shd w:val="clear" w:color="auto" w:fill="auto"/>
          </w:tcPr>
          <w:p w:rsidR="004B7668" w:rsidRPr="004B7668" w:rsidRDefault="004B7668" w:rsidP="004B76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B7668" w:rsidRPr="004B7668" w:rsidRDefault="00295BAF" w:rsidP="00295BA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Марушкин</w:t>
            </w:r>
            <w:proofErr w:type="spellEnd"/>
          </w:p>
        </w:tc>
      </w:tr>
      <w:tr w:rsidR="004B7668" w:rsidRPr="004B7668" w:rsidTr="003E595E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  <w:trHeight w:val="80"/>
        </w:trPr>
        <w:tc>
          <w:tcPr>
            <w:tcW w:w="4106" w:type="dxa"/>
            <w:shd w:val="clear" w:color="auto" w:fill="auto"/>
          </w:tcPr>
          <w:p w:rsidR="004B7668" w:rsidRPr="004B7668" w:rsidRDefault="004B7668" w:rsidP="004B76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4B7668" w:rsidRPr="004B7668" w:rsidRDefault="004B7668" w:rsidP="004B76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B7668" w:rsidRPr="004B7668" w:rsidRDefault="004B7668" w:rsidP="004B76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B7668" w:rsidRPr="004B7668" w:rsidRDefault="004B7668" w:rsidP="004B7668">
      <w:pPr>
        <w:spacing w:after="0" w:line="240" w:lineRule="auto"/>
        <w:ind w:right="-1"/>
        <w:rPr>
          <w:rFonts w:ascii="Bookman Old Style" w:eastAsia="Times New Roman" w:hAnsi="Bookman Old Style" w:cs="Times New Roman"/>
          <w:sz w:val="25"/>
          <w:szCs w:val="20"/>
          <w:lang w:eastAsia="ru-RU"/>
        </w:rPr>
      </w:pPr>
    </w:p>
    <w:p w:rsidR="004B7668" w:rsidRDefault="004B7668">
      <w:pPr>
        <w:pStyle w:val="ConsPlusTitlePage"/>
      </w:pPr>
    </w:p>
    <w:p w:rsidR="004B7668" w:rsidRDefault="004B7668">
      <w:pPr>
        <w:pStyle w:val="ConsPlusTitlePage"/>
      </w:pPr>
    </w:p>
    <w:p w:rsidR="004B7668" w:rsidRDefault="004B7668">
      <w:pPr>
        <w:pStyle w:val="ConsPlusTitlePage"/>
      </w:pPr>
    </w:p>
    <w:p w:rsidR="004B7668" w:rsidRDefault="004B7668">
      <w:pPr>
        <w:pStyle w:val="ConsPlusTitlePage"/>
      </w:pPr>
    </w:p>
    <w:p w:rsidR="004B7668" w:rsidRDefault="004B7668">
      <w:pPr>
        <w:pStyle w:val="ConsPlusTitlePage"/>
      </w:pPr>
    </w:p>
    <w:p w:rsidR="00C23078" w:rsidRPr="00D54A16" w:rsidRDefault="00C2307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lastRenderedPageBreak/>
        <w:t>Утверждены</w:t>
      </w:r>
    </w:p>
    <w:p w:rsidR="005025A1" w:rsidRPr="00D54A16" w:rsidRDefault="00C2307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5025A1" w:rsidRPr="00D54A16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995C8B" w:rsidRDefault="00295BAF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5025A1" w:rsidRPr="00D54A16">
        <w:rPr>
          <w:rFonts w:ascii="Times New Roman" w:hAnsi="Times New Roman" w:cs="Times New Roman"/>
          <w:sz w:val="27"/>
          <w:szCs w:val="27"/>
        </w:rPr>
        <w:t xml:space="preserve">Лукояновского </w:t>
      </w:r>
    </w:p>
    <w:p w:rsidR="00995C8B" w:rsidRDefault="005025A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>муниципального</w:t>
      </w:r>
      <w:r w:rsidR="00995C8B">
        <w:rPr>
          <w:rFonts w:ascii="Times New Roman" w:hAnsi="Times New Roman" w:cs="Times New Roman"/>
          <w:sz w:val="27"/>
          <w:szCs w:val="27"/>
        </w:rPr>
        <w:t xml:space="preserve"> </w:t>
      </w:r>
      <w:r w:rsidRPr="00D54A16">
        <w:rPr>
          <w:rFonts w:ascii="Times New Roman" w:hAnsi="Times New Roman" w:cs="Times New Roman"/>
          <w:sz w:val="27"/>
          <w:szCs w:val="27"/>
        </w:rPr>
        <w:t xml:space="preserve">района </w:t>
      </w:r>
    </w:p>
    <w:p w:rsidR="00C23078" w:rsidRPr="00D54A16" w:rsidRDefault="00C2307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>Нижегородской области</w:t>
      </w:r>
    </w:p>
    <w:p w:rsidR="00C23078" w:rsidRPr="00D54A16" w:rsidRDefault="007B33E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bookmarkStart w:id="0" w:name="_GoBack"/>
      <w:bookmarkEnd w:id="0"/>
      <w:r w:rsidR="00C23078" w:rsidRPr="00D54A16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  2</w:t>
      </w:r>
      <w:r w:rsidR="00995C8B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.12.2015</w:t>
      </w:r>
      <w:r w:rsidR="003E595E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B1B80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5C8B">
        <w:rPr>
          <w:rFonts w:ascii="Times New Roman" w:hAnsi="Times New Roman" w:cs="Times New Roman"/>
          <w:sz w:val="27"/>
          <w:szCs w:val="27"/>
        </w:rPr>
        <w:t>695</w:t>
      </w:r>
      <w:r>
        <w:rPr>
          <w:rFonts w:ascii="Times New Roman" w:hAnsi="Times New Roman" w:cs="Times New Roman"/>
          <w:sz w:val="27"/>
          <w:szCs w:val="27"/>
        </w:rPr>
        <w:t>-п</w:t>
      </w:r>
      <w:r w:rsidR="00C23078" w:rsidRPr="00D54A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23078" w:rsidRPr="004B7668" w:rsidRDefault="00C2307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1"/>
      <w:bookmarkEnd w:id="1"/>
      <w:r w:rsidRPr="004B7668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C23078" w:rsidRPr="002418D1" w:rsidRDefault="00C23078" w:rsidP="002418D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B7668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ЗАКУПАЕМЫМ </w:t>
      </w:r>
      <w:r w:rsidR="002418D1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МУНИЦИПАЛЬНЫМИ </w:t>
      </w:r>
      <w:r w:rsidRPr="004B7668">
        <w:rPr>
          <w:rFonts w:ascii="Times New Roman" w:hAnsi="Times New Roman" w:cs="Times New Roman"/>
          <w:b w:val="0"/>
          <w:sz w:val="26"/>
          <w:szCs w:val="26"/>
        </w:rPr>
        <w:t>ОРГАНАМИ</w:t>
      </w:r>
      <w:r w:rsidR="005025A1" w:rsidRPr="004B7668">
        <w:rPr>
          <w:rFonts w:ascii="Times New Roman" w:hAnsi="Times New Roman" w:cs="Times New Roman"/>
          <w:b w:val="0"/>
          <w:sz w:val="26"/>
          <w:szCs w:val="26"/>
        </w:rPr>
        <w:t>,</w:t>
      </w:r>
      <w:r w:rsidR="00995C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25A1" w:rsidRPr="004B7668">
        <w:rPr>
          <w:rFonts w:ascii="Times New Roman" w:hAnsi="Times New Roman" w:cs="Times New Roman"/>
          <w:b w:val="0"/>
          <w:sz w:val="26"/>
          <w:szCs w:val="26"/>
        </w:rPr>
        <w:t xml:space="preserve">ОТРАСЛЕВЫМИ ОРГАНАМИ  АДМИНИСТРАЦИИ </w:t>
      </w:r>
      <w:r w:rsidR="00995C8B">
        <w:rPr>
          <w:rFonts w:ascii="Times New Roman" w:hAnsi="Times New Roman" w:cs="Times New Roman"/>
          <w:b w:val="0"/>
          <w:sz w:val="26"/>
          <w:szCs w:val="26"/>
        </w:rPr>
        <w:t xml:space="preserve">ГОРОДА ЛУКОЯНОВА </w:t>
      </w:r>
      <w:r w:rsidR="005025A1" w:rsidRPr="004B7668">
        <w:rPr>
          <w:rFonts w:ascii="Times New Roman" w:hAnsi="Times New Roman" w:cs="Times New Roman"/>
          <w:b w:val="0"/>
          <w:sz w:val="26"/>
          <w:szCs w:val="26"/>
        </w:rPr>
        <w:t>ЛУКОЯНОВСКОГО МУНИЦИПАЛЬНОГО РАЙОНА НИЖЕГОРОДСКОЙ ОБЛАСТИ</w:t>
      </w:r>
      <w:r w:rsidRPr="004B7668">
        <w:rPr>
          <w:rFonts w:ascii="Times New Roman" w:hAnsi="Times New Roman" w:cs="Times New Roman"/>
          <w:b w:val="0"/>
          <w:sz w:val="26"/>
          <w:szCs w:val="26"/>
        </w:rPr>
        <w:t>,</w:t>
      </w:r>
      <w:r w:rsidR="00AC7265" w:rsidRPr="004B76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B7668">
        <w:rPr>
          <w:rFonts w:ascii="Times New Roman" w:hAnsi="Times New Roman" w:cs="Times New Roman"/>
          <w:b w:val="0"/>
          <w:sz w:val="26"/>
          <w:szCs w:val="26"/>
        </w:rPr>
        <w:t>ИХ ПОДВЕДОМСТВЕННЫМИ КАЗЕННЫМИ И БЮДЖЕТНЫМИ УЧРЕЖДЕНИЯМИ</w:t>
      </w:r>
      <w:r w:rsidR="00D6003C" w:rsidRPr="004B76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B7668">
        <w:rPr>
          <w:rFonts w:ascii="Times New Roman" w:hAnsi="Times New Roman" w:cs="Times New Roman"/>
          <w:b w:val="0"/>
          <w:sz w:val="26"/>
          <w:szCs w:val="26"/>
        </w:rPr>
        <w:t>ОТДЕЛЬНЫМ ВИДАМ ТОВАРОВ, РАБОТ, УСЛУГ (В ТОМ ЧИСЛЕ</w:t>
      </w:r>
      <w:r w:rsidR="00D6003C" w:rsidRPr="004B76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B7668">
        <w:rPr>
          <w:rFonts w:ascii="Times New Roman" w:hAnsi="Times New Roman" w:cs="Times New Roman"/>
          <w:b w:val="0"/>
          <w:sz w:val="26"/>
          <w:szCs w:val="26"/>
        </w:rPr>
        <w:t>ПРЕДЕЛЬНЫХ ЦЕН ТОВАРОВ, РАБОТ, УСЛУГ</w:t>
      </w:r>
      <w:r w:rsidRPr="00D54A16">
        <w:rPr>
          <w:rFonts w:ascii="Times New Roman" w:hAnsi="Times New Roman" w:cs="Times New Roman"/>
          <w:b w:val="0"/>
          <w:sz w:val="27"/>
          <w:szCs w:val="27"/>
        </w:rPr>
        <w:t>)</w:t>
      </w:r>
      <w:proofErr w:type="gramEnd"/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23078" w:rsidRPr="00D54A16" w:rsidRDefault="00C2307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>(далее - Правила)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D54A16">
        <w:rPr>
          <w:rFonts w:ascii="Times New Roman" w:hAnsi="Times New Roman" w:cs="Times New Roman"/>
          <w:sz w:val="27"/>
          <w:szCs w:val="27"/>
        </w:rPr>
        <w:t xml:space="preserve">Настоящие Правила устанавливают порядок определения требований к закупаемым </w:t>
      </w:r>
      <w:r w:rsidR="002418D1">
        <w:rPr>
          <w:rFonts w:ascii="Times New Roman" w:hAnsi="Times New Roman" w:cs="Times New Roman"/>
          <w:sz w:val="27"/>
          <w:szCs w:val="27"/>
        </w:rPr>
        <w:t xml:space="preserve">муниципальными </w:t>
      </w:r>
      <w:r w:rsidRPr="00D54A16">
        <w:rPr>
          <w:rFonts w:ascii="Times New Roman" w:hAnsi="Times New Roman" w:cs="Times New Roman"/>
          <w:sz w:val="27"/>
          <w:szCs w:val="27"/>
        </w:rPr>
        <w:t>органами</w:t>
      </w:r>
      <w:r w:rsidR="0052373F" w:rsidRPr="00D54A16">
        <w:rPr>
          <w:rFonts w:ascii="Times New Roman" w:hAnsi="Times New Roman" w:cs="Times New Roman"/>
          <w:sz w:val="27"/>
          <w:szCs w:val="27"/>
        </w:rPr>
        <w:t>,</w:t>
      </w:r>
      <w:r w:rsidR="00995C8B">
        <w:rPr>
          <w:rFonts w:ascii="Times New Roman" w:hAnsi="Times New Roman" w:cs="Times New Roman"/>
          <w:sz w:val="27"/>
          <w:szCs w:val="27"/>
        </w:rPr>
        <w:t xml:space="preserve"> </w:t>
      </w:r>
      <w:r w:rsidR="0052373F" w:rsidRPr="00D54A16">
        <w:rPr>
          <w:rFonts w:ascii="Times New Roman" w:hAnsi="Times New Roman" w:cs="Times New Roman"/>
          <w:sz w:val="27"/>
          <w:szCs w:val="27"/>
        </w:rPr>
        <w:t xml:space="preserve">отраслевыми органами администрации </w:t>
      </w:r>
      <w:r w:rsidR="00995C8B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52373F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 Нижегородской области</w:t>
      </w:r>
      <w:r w:rsidRPr="00D54A16">
        <w:rPr>
          <w:rFonts w:ascii="Times New Roman" w:hAnsi="Times New Roman" w:cs="Times New Roman"/>
          <w:sz w:val="27"/>
          <w:szCs w:val="27"/>
        </w:rPr>
        <w:t>, их подведомственными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 w:rsidRPr="00D54A16">
          <w:rPr>
            <w:rFonts w:ascii="Times New Roman" w:hAnsi="Times New Roman" w:cs="Times New Roman"/>
            <w:sz w:val="27"/>
            <w:szCs w:val="27"/>
          </w:rPr>
          <w:t>классификатору</w:t>
        </w:r>
      </w:hyperlink>
      <w:r w:rsidRPr="00D54A16">
        <w:rPr>
          <w:rFonts w:ascii="Times New Roman" w:hAnsi="Times New Roman" w:cs="Times New Roman"/>
          <w:sz w:val="27"/>
          <w:szCs w:val="27"/>
        </w:rPr>
        <w:t xml:space="preserve"> продукции по видам экономической деятельности.</w:t>
      </w:r>
    </w:p>
    <w:p w:rsidR="00C23078" w:rsidRPr="00D54A16" w:rsidRDefault="00394E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3"/>
      <w:bookmarkEnd w:id="2"/>
      <w:r w:rsidRPr="00D54A16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2418D1"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Pr="00D54A16">
        <w:rPr>
          <w:rFonts w:ascii="Times New Roman" w:hAnsi="Times New Roman" w:cs="Times New Roman"/>
          <w:sz w:val="27"/>
          <w:szCs w:val="27"/>
        </w:rPr>
        <w:t xml:space="preserve">, отраслевые органы администрации </w:t>
      </w:r>
      <w:r w:rsidR="00995C8B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Pr="00D54A16">
        <w:rPr>
          <w:rFonts w:ascii="Times New Roman" w:hAnsi="Times New Roman" w:cs="Times New Roman"/>
          <w:sz w:val="27"/>
          <w:szCs w:val="27"/>
        </w:rPr>
        <w:t xml:space="preserve">Лукояновского муниципального района Нижегородской области </w:t>
      </w:r>
      <w:r w:rsidR="00C23078" w:rsidRPr="00D54A16">
        <w:rPr>
          <w:rFonts w:ascii="Times New Roman" w:hAnsi="Times New Roman" w:cs="Times New Roman"/>
          <w:sz w:val="27"/>
          <w:szCs w:val="27"/>
        </w:rPr>
        <w:t>утверждают определенные в соответствии с настоящими Правилами требования к закупаемым ими, их подведомственными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</w:t>
      </w:r>
      <w:proofErr w:type="gramEnd"/>
      <w:r w:rsidR="00C23078" w:rsidRPr="00D54A16">
        <w:rPr>
          <w:rFonts w:ascii="Times New Roman" w:hAnsi="Times New Roman" w:cs="Times New Roman"/>
          <w:sz w:val="27"/>
          <w:szCs w:val="27"/>
        </w:rPr>
        <w:t xml:space="preserve"> - ведомственный перечень).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4A16">
        <w:rPr>
          <w:rFonts w:ascii="Times New Roman" w:hAnsi="Times New Roman" w:cs="Times New Roman"/>
          <w:sz w:val="27"/>
          <w:szCs w:val="27"/>
        </w:rPr>
        <w:t xml:space="preserve">Ведомственный </w:t>
      </w:r>
      <w:hyperlink w:anchor="P74" w:history="1">
        <w:r w:rsidRPr="00D54A16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D54A16">
        <w:rPr>
          <w:rFonts w:ascii="Times New Roman" w:hAnsi="Times New Roman" w:cs="Times New Roman"/>
          <w:sz w:val="27"/>
          <w:szCs w:val="27"/>
        </w:rPr>
        <w:t xml:space="preserve"> составляется по форме согласно приложению 1 к настоящим Правилам и включает в себя обязательный </w:t>
      </w:r>
      <w:hyperlink w:anchor="P180" w:history="1">
        <w:r w:rsidRPr="00D54A16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D54A16">
        <w:rPr>
          <w:rFonts w:ascii="Times New Roman" w:hAnsi="Times New Roman" w:cs="Times New Roman"/>
          <w:sz w:val="27"/>
          <w:szCs w:val="27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2 (далее - обязательный перечень).</w:t>
      </w:r>
      <w:proofErr w:type="gramEnd"/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4A16">
        <w:rPr>
          <w:rFonts w:ascii="Times New Roman" w:hAnsi="Times New Roman" w:cs="Times New Roman"/>
          <w:sz w:val="27"/>
          <w:szCs w:val="27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а также значения характеристик, если указанные свойства, характеристики, а также значения характеристик не определены в обязательном перечне.</w:t>
      </w:r>
      <w:proofErr w:type="gramEnd"/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46"/>
      <w:bookmarkEnd w:id="3"/>
      <w:r w:rsidRPr="00D54A16">
        <w:rPr>
          <w:rFonts w:ascii="Times New Roman" w:hAnsi="Times New Roman" w:cs="Times New Roman"/>
          <w:sz w:val="27"/>
          <w:szCs w:val="27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D54A16">
        <w:rPr>
          <w:rFonts w:ascii="Times New Roman" w:hAnsi="Times New Roman" w:cs="Times New Roman"/>
          <w:sz w:val="27"/>
          <w:szCs w:val="27"/>
        </w:rPr>
        <w:lastRenderedPageBreak/>
        <w:t>средняя арифметическая сумма значений следующих критериев превышает 20 процентов: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4A16">
        <w:rPr>
          <w:rFonts w:ascii="Times New Roman" w:hAnsi="Times New Roman" w:cs="Times New Roman"/>
          <w:sz w:val="27"/>
          <w:szCs w:val="27"/>
        </w:rPr>
        <w:t xml:space="preserve">а) доля расходов </w:t>
      </w:r>
      <w:r w:rsidR="002418D1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5015D6" w:rsidRPr="00D54A16">
        <w:rPr>
          <w:rFonts w:ascii="Times New Roman" w:hAnsi="Times New Roman" w:cs="Times New Roman"/>
          <w:sz w:val="27"/>
          <w:szCs w:val="27"/>
        </w:rPr>
        <w:t>органов,</w:t>
      </w:r>
      <w:r w:rsidR="00995C8B">
        <w:rPr>
          <w:rFonts w:ascii="Times New Roman" w:hAnsi="Times New Roman" w:cs="Times New Roman"/>
          <w:sz w:val="27"/>
          <w:szCs w:val="27"/>
        </w:rPr>
        <w:t xml:space="preserve"> </w:t>
      </w:r>
      <w:r w:rsidR="005015D6" w:rsidRPr="00D54A16">
        <w:rPr>
          <w:rFonts w:ascii="Times New Roman" w:hAnsi="Times New Roman" w:cs="Times New Roman"/>
          <w:sz w:val="27"/>
          <w:szCs w:val="27"/>
        </w:rPr>
        <w:t xml:space="preserve">отраслевых органов администрации </w:t>
      </w:r>
      <w:r w:rsidR="00DE569E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5015D6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 Нижегородской области, их подведомственных  казенных и бюджетных учреждений</w:t>
      </w:r>
      <w:r w:rsidRPr="00D54A16">
        <w:rPr>
          <w:rFonts w:ascii="Times New Roman" w:hAnsi="Times New Roman" w:cs="Times New Roman"/>
          <w:sz w:val="27"/>
          <w:szCs w:val="27"/>
        </w:rPr>
        <w:t xml:space="preserve"> на закупку отдельного вида товаров, работ, услуг для обеспечения</w:t>
      </w:r>
      <w:r w:rsidR="00394ED0" w:rsidRPr="00D54A16">
        <w:rPr>
          <w:rFonts w:ascii="Times New Roman" w:hAnsi="Times New Roman" w:cs="Times New Roman"/>
          <w:sz w:val="27"/>
          <w:szCs w:val="27"/>
        </w:rPr>
        <w:t xml:space="preserve"> </w:t>
      </w:r>
      <w:r w:rsidRPr="00D54A16">
        <w:rPr>
          <w:rFonts w:ascii="Times New Roman" w:hAnsi="Times New Roman" w:cs="Times New Roman"/>
          <w:sz w:val="27"/>
          <w:szCs w:val="27"/>
        </w:rPr>
        <w:t xml:space="preserve"> </w:t>
      </w:r>
      <w:r w:rsidR="005015D6" w:rsidRPr="00D54A16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D54A16">
        <w:rPr>
          <w:rFonts w:ascii="Times New Roman" w:hAnsi="Times New Roman" w:cs="Times New Roman"/>
          <w:sz w:val="27"/>
          <w:szCs w:val="27"/>
        </w:rPr>
        <w:t xml:space="preserve">нужд </w:t>
      </w:r>
      <w:r w:rsidR="00394ED0" w:rsidRPr="00D54A16">
        <w:rPr>
          <w:rFonts w:ascii="Times New Roman" w:hAnsi="Times New Roman" w:cs="Times New Roman"/>
          <w:sz w:val="27"/>
          <w:szCs w:val="27"/>
        </w:rPr>
        <w:t xml:space="preserve"> </w:t>
      </w:r>
      <w:r w:rsidR="00DE569E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394ED0" w:rsidRPr="00D54A16">
        <w:rPr>
          <w:rFonts w:ascii="Times New Roman" w:hAnsi="Times New Roman" w:cs="Times New Roman"/>
          <w:sz w:val="27"/>
          <w:szCs w:val="27"/>
        </w:rPr>
        <w:t xml:space="preserve">Лукояновского муниципального района </w:t>
      </w:r>
      <w:r w:rsidRPr="00D54A16">
        <w:rPr>
          <w:rFonts w:ascii="Times New Roman" w:hAnsi="Times New Roman" w:cs="Times New Roman"/>
          <w:sz w:val="27"/>
          <w:szCs w:val="27"/>
        </w:rPr>
        <w:t xml:space="preserve">Нижегородской области за отчетный финансовый год в общем объеме расходов </w:t>
      </w:r>
      <w:r w:rsidR="00324963" w:rsidRPr="00D54A16">
        <w:rPr>
          <w:rFonts w:ascii="Times New Roman" w:hAnsi="Times New Roman" w:cs="Times New Roman"/>
          <w:sz w:val="27"/>
          <w:szCs w:val="27"/>
        </w:rPr>
        <w:t>органов местного самоуправления,</w:t>
      </w:r>
      <w:r w:rsidR="00995C8B">
        <w:rPr>
          <w:rFonts w:ascii="Times New Roman" w:hAnsi="Times New Roman" w:cs="Times New Roman"/>
          <w:sz w:val="27"/>
          <w:szCs w:val="27"/>
        </w:rPr>
        <w:t xml:space="preserve"> </w:t>
      </w:r>
      <w:r w:rsidR="00324963" w:rsidRPr="00D54A16">
        <w:rPr>
          <w:rFonts w:ascii="Times New Roman" w:hAnsi="Times New Roman" w:cs="Times New Roman"/>
          <w:sz w:val="27"/>
          <w:szCs w:val="27"/>
        </w:rPr>
        <w:t xml:space="preserve">отраслевых органов администрации </w:t>
      </w:r>
      <w:r w:rsidR="00DE569E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324963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 Нижегородской области</w:t>
      </w:r>
      <w:proofErr w:type="gramEnd"/>
      <w:r w:rsidR="00324963" w:rsidRPr="00D54A16">
        <w:rPr>
          <w:rFonts w:ascii="Times New Roman" w:hAnsi="Times New Roman" w:cs="Times New Roman"/>
          <w:sz w:val="27"/>
          <w:szCs w:val="27"/>
        </w:rPr>
        <w:t xml:space="preserve">, их подведомственных  казенных и бюджетных учреждений </w:t>
      </w:r>
      <w:r w:rsidRPr="00D54A16">
        <w:rPr>
          <w:rFonts w:ascii="Times New Roman" w:hAnsi="Times New Roman" w:cs="Times New Roman"/>
          <w:sz w:val="27"/>
          <w:szCs w:val="27"/>
        </w:rPr>
        <w:t xml:space="preserve"> на приобретение товаров, работ, услуг за отчетный финансовый год;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4A16">
        <w:rPr>
          <w:rFonts w:ascii="Times New Roman" w:hAnsi="Times New Roman" w:cs="Times New Roman"/>
          <w:sz w:val="27"/>
          <w:szCs w:val="27"/>
        </w:rPr>
        <w:t xml:space="preserve">б) доля контрактов </w:t>
      </w:r>
      <w:r w:rsidR="002418D1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5015D6" w:rsidRPr="00D54A16">
        <w:rPr>
          <w:rFonts w:ascii="Times New Roman" w:hAnsi="Times New Roman" w:cs="Times New Roman"/>
          <w:sz w:val="27"/>
          <w:szCs w:val="27"/>
        </w:rPr>
        <w:t>органов,</w:t>
      </w:r>
      <w:r w:rsidR="00DE569E">
        <w:rPr>
          <w:rFonts w:ascii="Times New Roman" w:hAnsi="Times New Roman" w:cs="Times New Roman"/>
          <w:sz w:val="27"/>
          <w:szCs w:val="27"/>
        </w:rPr>
        <w:t xml:space="preserve"> </w:t>
      </w:r>
      <w:r w:rsidR="005015D6" w:rsidRPr="00D54A16">
        <w:rPr>
          <w:rFonts w:ascii="Times New Roman" w:hAnsi="Times New Roman" w:cs="Times New Roman"/>
          <w:sz w:val="27"/>
          <w:szCs w:val="27"/>
        </w:rPr>
        <w:t xml:space="preserve">отраслевых органов администрации </w:t>
      </w:r>
      <w:r w:rsidR="00DE569E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5015D6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 Нижегородской области, их подведомственных  казенных и бюджетных учреждений</w:t>
      </w:r>
      <w:r w:rsidRPr="00D54A16">
        <w:rPr>
          <w:rFonts w:ascii="Times New Roman" w:hAnsi="Times New Roman" w:cs="Times New Roman"/>
          <w:sz w:val="27"/>
          <w:szCs w:val="27"/>
        </w:rPr>
        <w:t xml:space="preserve"> на закупку отдельного вида товаров, работ, услуг для обеспечения </w:t>
      </w:r>
      <w:r w:rsidR="005015D6" w:rsidRPr="00D54A16">
        <w:rPr>
          <w:rFonts w:ascii="Times New Roman" w:hAnsi="Times New Roman" w:cs="Times New Roman"/>
          <w:sz w:val="27"/>
          <w:szCs w:val="27"/>
        </w:rPr>
        <w:t xml:space="preserve">муниципальных нужд  </w:t>
      </w:r>
      <w:r w:rsidR="00DE569E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5015D6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 Нижегородской области</w:t>
      </w:r>
      <w:r w:rsidRPr="00D54A16">
        <w:rPr>
          <w:rFonts w:ascii="Times New Roman" w:hAnsi="Times New Roman" w:cs="Times New Roman"/>
          <w:sz w:val="27"/>
          <w:szCs w:val="27"/>
        </w:rPr>
        <w:t xml:space="preserve">, заключенных в отчетном финансовом году, в общем количестве контрактов </w:t>
      </w:r>
      <w:r w:rsidR="002418D1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5015D6" w:rsidRPr="00D54A16">
        <w:rPr>
          <w:rFonts w:ascii="Times New Roman" w:hAnsi="Times New Roman" w:cs="Times New Roman"/>
          <w:sz w:val="27"/>
          <w:szCs w:val="27"/>
        </w:rPr>
        <w:t>органов,</w:t>
      </w:r>
      <w:r w:rsidR="00DE569E">
        <w:rPr>
          <w:rFonts w:ascii="Times New Roman" w:hAnsi="Times New Roman" w:cs="Times New Roman"/>
          <w:sz w:val="27"/>
          <w:szCs w:val="27"/>
        </w:rPr>
        <w:t xml:space="preserve"> </w:t>
      </w:r>
      <w:r w:rsidR="005015D6" w:rsidRPr="00D54A16">
        <w:rPr>
          <w:rFonts w:ascii="Times New Roman" w:hAnsi="Times New Roman" w:cs="Times New Roman"/>
          <w:sz w:val="27"/>
          <w:szCs w:val="27"/>
        </w:rPr>
        <w:t xml:space="preserve">отраслевых органов администрации </w:t>
      </w:r>
      <w:r w:rsidR="00DE569E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5015D6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 Нижегородской области</w:t>
      </w:r>
      <w:proofErr w:type="gramEnd"/>
      <w:r w:rsidR="005015D6" w:rsidRPr="00D54A16">
        <w:rPr>
          <w:rFonts w:ascii="Times New Roman" w:hAnsi="Times New Roman" w:cs="Times New Roman"/>
          <w:sz w:val="27"/>
          <w:szCs w:val="27"/>
        </w:rPr>
        <w:t>, их подведомственных  казенных и бюджетных учреждений</w:t>
      </w:r>
      <w:r w:rsidRPr="00D54A16">
        <w:rPr>
          <w:rFonts w:ascii="Times New Roman" w:hAnsi="Times New Roman" w:cs="Times New Roman"/>
          <w:sz w:val="27"/>
          <w:szCs w:val="27"/>
        </w:rPr>
        <w:t xml:space="preserve"> на приобретение товаров, работ, услуг, заключенных в отчетном финансовом году.</w:t>
      </w:r>
    </w:p>
    <w:p w:rsidR="00C23078" w:rsidRPr="00D54A16" w:rsidRDefault="002418D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="00324963" w:rsidRPr="00D54A16">
        <w:rPr>
          <w:rFonts w:ascii="Times New Roman" w:hAnsi="Times New Roman" w:cs="Times New Roman"/>
          <w:sz w:val="27"/>
          <w:szCs w:val="27"/>
        </w:rPr>
        <w:t xml:space="preserve">, отраслевые органы администрации </w:t>
      </w:r>
      <w:r w:rsidR="00DE569E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324963" w:rsidRPr="00D54A16">
        <w:rPr>
          <w:rFonts w:ascii="Times New Roman" w:hAnsi="Times New Roman" w:cs="Times New Roman"/>
          <w:sz w:val="27"/>
          <w:szCs w:val="27"/>
        </w:rPr>
        <w:t xml:space="preserve">Лукояновского муниципального района Нижегородской области </w:t>
      </w:r>
      <w:r w:rsidR="00C23078" w:rsidRPr="00D54A16">
        <w:rPr>
          <w:rFonts w:ascii="Times New Roman" w:hAnsi="Times New Roman" w:cs="Times New Roman"/>
          <w:sz w:val="27"/>
          <w:szCs w:val="27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46" w:history="1">
        <w:r w:rsidR="00C23078" w:rsidRPr="00D54A16">
          <w:rPr>
            <w:rFonts w:ascii="Times New Roman" w:hAnsi="Times New Roman" w:cs="Times New Roman"/>
            <w:sz w:val="27"/>
            <w:szCs w:val="27"/>
          </w:rPr>
          <w:t>пунктом 3</w:t>
        </w:r>
      </w:hyperlink>
      <w:r w:rsidR="00C23078" w:rsidRPr="00D54A16">
        <w:rPr>
          <w:rFonts w:ascii="Times New Roman" w:hAnsi="Times New Roman" w:cs="Times New Roman"/>
          <w:sz w:val="27"/>
          <w:szCs w:val="27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324963" w:rsidRPr="00D54A16">
        <w:rPr>
          <w:rFonts w:ascii="Times New Roman" w:hAnsi="Times New Roman" w:cs="Times New Roman"/>
          <w:sz w:val="27"/>
          <w:szCs w:val="27"/>
        </w:rPr>
        <w:t>органами местного самоуправления,</w:t>
      </w:r>
      <w:r w:rsidR="00DE569E">
        <w:rPr>
          <w:rFonts w:ascii="Times New Roman" w:hAnsi="Times New Roman" w:cs="Times New Roman"/>
          <w:sz w:val="27"/>
          <w:szCs w:val="27"/>
        </w:rPr>
        <w:t xml:space="preserve"> </w:t>
      </w:r>
      <w:r w:rsidR="00324963" w:rsidRPr="00D54A16">
        <w:rPr>
          <w:rFonts w:ascii="Times New Roman" w:hAnsi="Times New Roman" w:cs="Times New Roman"/>
          <w:sz w:val="27"/>
          <w:szCs w:val="27"/>
        </w:rPr>
        <w:t xml:space="preserve">отраслевыми органами администрации </w:t>
      </w:r>
      <w:r w:rsidR="00DE569E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324963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 Нижегородской области, их подведомственными</w:t>
      </w:r>
      <w:proofErr w:type="gramEnd"/>
      <w:r w:rsidR="00324963" w:rsidRPr="00D54A16">
        <w:rPr>
          <w:rFonts w:ascii="Times New Roman" w:hAnsi="Times New Roman" w:cs="Times New Roman"/>
          <w:sz w:val="27"/>
          <w:szCs w:val="27"/>
        </w:rPr>
        <w:t xml:space="preserve">  казенными и бюджетными учреждениями </w:t>
      </w:r>
      <w:r w:rsidR="00C23078" w:rsidRPr="00D54A16">
        <w:rPr>
          <w:rFonts w:ascii="Times New Roman" w:hAnsi="Times New Roman" w:cs="Times New Roman"/>
          <w:sz w:val="27"/>
          <w:szCs w:val="27"/>
        </w:rPr>
        <w:t>закупок.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 xml:space="preserve">4. В целях формирования ведомственного перечня </w:t>
      </w:r>
      <w:r w:rsidR="002418D1"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="005A08FA" w:rsidRPr="00D54A16">
        <w:rPr>
          <w:rFonts w:ascii="Times New Roman" w:hAnsi="Times New Roman" w:cs="Times New Roman"/>
          <w:sz w:val="27"/>
          <w:szCs w:val="27"/>
        </w:rPr>
        <w:t>, отраслевые органы администрации</w:t>
      </w:r>
      <w:r w:rsidR="00DE569E">
        <w:rPr>
          <w:rFonts w:ascii="Times New Roman" w:hAnsi="Times New Roman" w:cs="Times New Roman"/>
          <w:sz w:val="27"/>
          <w:szCs w:val="27"/>
        </w:rPr>
        <w:t xml:space="preserve"> города Лукоянова </w:t>
      </w:r>
      <w:r w:rsidR="005A08FA" w:rsidRPr="00D54A16">
        <w:rPr>
          <w:rFonts w:ascii="Times New Roman" w:hAnsi="Times New Roman" w:cs="Times New Roman"/>
          <w:sz w:val="27"/>
          <w:szCs w:val="27"/>
        </w:rPr>
        <w:t xml:space="preserve"> Лукояновского муниципального района Нижегородской области</w:t>
      </w:r>
      <w:r w:rsidRPr="00D54A16">
        <w:rPr>
          <w:rFonts w:ascii="Times New Roman" w:hAnsi="Times New Roman" w:cs="Times New Roman"/>
          <w:sz w:val="27"/>
          <w:szCs w:val="27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46" w:history="1">
        <w:r w:rsidRPr="00D54A16">
          <w:rPr>
            <w:rFonts w:ascii="Times New Roman" w:hAnsi="Times New Roman" w:cs="Times New Roman"/>
            <w:sz w:val="27"/>
            <w:szCs w:val="27"/>
          </w:rPr>
          <w:t>пунктом 3</w:t>
        </w:r>
      </w:hyperlink>
      <w:r w:rsidRPr="00D54A16">
        <w:rPr>
          <w:rFonts w:ascii="Times New Roman" w:hAnsi="Times New Roman" w:cs="Times New Roman"/>
          <w:sz w:val="27"/>
          <w:szCs w:val="27"/>
        </w:rPr>
        <w:t xml:space="preserve"> настоящих Правил.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 xml:space="preserve">5. </w:t>
      </w:r>
      <w:r w:rsidR="002418D1">
        <w:rPr>
          <w:rFonts w:ascii="Times New Roman" w:hAnsi="Times New Roman" w:cs="Times New Roman"/>
          <w:sz w:val="27"/>
          <w:szCs w:val="27"/>
        </w:rPr>
        <w:t>Муниципальные о</w:t>
      </w:r>
      <w:r w:rsidR="005A08FA" w:rsidRPr="00D54A16">
        <w:rPr>
          <w:rFonts w:ascii="Times New Roman" w:hAnsi="Times New Roman" w:cs="Times New Roman"/>
          <w:sz w:val="27"/>
          <w:szCs w:val="27"/>
        </w:rPr>
        <w:t xml:space="preserve">рганы, отраслевые органы администрации </w:t>
      </w:r>
      <w:r w:rsidR="00DE569E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5A08FA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 Нижегородской области</w:t>
      </w:r>
      <w:r w:rsidRPr="00D54A16">
        <w:rPr>
          <w:rFonts w:ascii="Times New Roman" w:hAnsi="Times New Roman" w:cs="Times New Roman"/>
          <w:sz w:val="27"/>
          <w:szCs w:val="27"/>
        </w:rPr>
        <w:t xml:space="preserve"> при формировании ведомственного перечня вправе включить в него дополнительно: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="00FD4B2F">
        <w:fldChar w:fldCharType="begin"/>
      </w:r>
      <w:r w:rsidR="00E5589D">
        <w:instrText>HYPERLINK \l "P46"</w:instrText>
      </w:r>
      <w:r w:rsidR="00FD4B2F">
        <w:fldChar w:fldCharType="separate"/>
      </w:r>
      <w:r w:rsidRPr="00D54A16">
        <w:rPr>
          <w:rFonts w:ascii="Times New Roman" w:hAnsi="Times New Roman" w:cs="Times New Roman"/>
          <w:sz w:val="27"/>
          <w:szCs w:val="27"/>
        </w:rPr>
        <w:t>пункте 3</w:t>
      </w:r>
      <w:r w:rsidR="00FD4B2F">
        <w:fldChar w:fldCharType="end"/>
      </w:r>
      <w:r w:rsidRPr="00D54A16">
        <w:rPr>
          <w:rFonts w:ascii="Times New Roman" w:hAnsi="Times New Roman" w:cs="Times New Roman"/>
          <w:sz w:val="27"/>
          <w:szCs w:val="27"/>
        </w:rPr>
        <w:t xml:space="preserve"> настоящих Правил;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4A16">
        <w:rPr>
          <w:rFonts w:ascii="Times New Roman" w:hAnsi="Times New Roman" w:cs="Times New Roman"/>
          <w:sz w:val="27"/>
          <w:szCs w:val="27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</w:t>
      </w:r>
      <w:r w:rsidRPr="00D54A16">
        <w:rPr>
          <w:rFonts w:ascii="Times New Roman" w:hAnsi="Times New Roman" w:cs="Times New Roman"/>
          <w:sz w:val="27"/>
          <w:szCs w:val="27"/>
        </w:rPr>
        <w:lastRenderedPageBreak/>
        <w:t xml:space="preserve">обязательным </w:t>
      </w:r>
      <w:r w:rsidR="00FD4B2F">
        <w:fldChar w:fldCharType="begin"/>
      </w:r>
      <w:r w:rsidR="00E5589D">
        <w:instrText>HYPERLINK \l "P74"</w:instrText>
      </w:r>
      <w:r w:rsidR="00FD4B2F">
        <w:fldChar w:fldCharType="separate"/>
      </w:r>
      <w:r w:rsidRPr="00D54A16">
        <w:rPr>
          <w:rFonts w:ascii="Times New Roman" w:hAnsi="Times New Roman" w:cs="Times New Roman"/>
          <w:sz w:val="27"/>
          <w:szCs w:val="27"/>
        </w:rPr>
        <w:t>перечнем</w:t>
      </w:r>
      <w:r w:rsidR="00FD4B2F">
        <w:fldChar w:fldCharType="end"/>
      </w:r>
      <w:r w:rsidRPr="00D54A16">
        <w:rPr>
          <w:rFonts w:ascii="Times New Roman" w:hAnsi="Times New Roman" w:cs="Times New Roman"/>
          <w:sz w:val="27"/>
          <w:szCs w:val="27"/>
        </w:rPr>
        <w:t>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D54A16">
        <w:rPr>
          <w:rFonts w:ascii="Times New Roman" w:hAnsi="Times New Roman" w:cs="Times New Roman"/>
          <w:sz w:val="27"/>
          <w:szCs w:val="27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D54A16">
        <w:rPr>
          <w:rFonts w:ascii="Times New Roman" w:hAnsi="Times New Roman" w:cs="Times New Roman"/>
          <w:sz w:val="27"/>
          <w:szCs w:val="27"/>
        </w:rPr>
        <w:t xml:space="preserve">Требования к отдельным видам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2418D1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5A08FA" w:rsidRPr="00D54A16">
        <w:rPr>
          <w:rFonts w:ascii="Times New Roman" w:hAnsi="Times New Roman" w:cs="Times New Roman"/>
          <w:sz w:val="27"/>
          <w:szCs w:val="27"/>
        </w:rPr>
        <w:t>органов,</w:t>
      </w:r>
      <w:r w:rsidR="00DE569E">
        <w:rPr>
          <w:rFonts w:ascii="Times New Roman" w:hAnsi="Times New Roman" w:cs="Times New Roman"/>
          <w:sz w:val="27"/>
          <w:szCs w:val="27"/>
        </w:rPr>
        <w:t xml:space="preserve"> </w:t>
      </w:r>
      <w:r w:rsidR="005A08FA" w:rsidRPr="00D54A16">
        <w:rPr>
          <w:rFonts w:ascii="Times New Roman" w:hAnsi="Times New Roman" w:cs="Times New Roman"/>
          <w:sz w:val="27"/>
          <w:szCs w:val="27"/>
        </w:rPr>
        <w:t xml:space="preserve">отраслевых органов администрации </w:t>
      </w:r>
      <w:r w:rsidR="00DE569E">
        <w:rPr>
          <w:rFonts w:ascii="Times New Roman" w:hAnsi="Times New Roman" w:cs="Times New Roman"/>
          <w:sz w:val="27"/>
          <w:szCs w:val="27"/>
        </w:rPr>
        <w:t>города Лукоянова</w:t>
      </w:r>
      <w:r w:rsidR="00DE569E" w:rsidRPr="00D54A16">
        <w:rPr>
          <w:rFonts w:ascii="Times New Roman" w:hAnsi="Times New Roman" w:cs="Times New Roman"/>
          <w:sz w:val="27"/>
          <w:szCs w:val="27"/>
        </w:rPr>
        <w:t xml:space="preserve"> </w:t>
      </w:r>
      <w:r w:rsidR="005A08FA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 Нижегородской области, их подведомственных  казенных и бюджетных учреждений</w:t>
      </w:r>
      <w:r w:rsidRPr="00D54A16">
        <w:rPr>
          <w:rFonts w:ascii="Times New Roman" w:hAnsi="Times New Roman" w:cs="Times New Roman"/>
          <w:sz w:val="27"/>
          <w:szCs w:val="27"/>
        </w:rPr>
        <w:t xml:space="preserve">, если затраты на их приобретение в соответствии с </w:t>
      </w:r>
      <w:r w:rsidR="00FD4B2F">
        <w:fldChar w:fldCharType="begin"/>
      </w:r>
      <w:r w:rsidR="00AB7D03">
        <w:instrText>HYPERLINK "consultantplus://offline/ref=F74993241451ECD6C1DEEB50668BC11F860AB1E59D66B68133D56052332C687E60C5F239E0A72F1A19A3DA60xCt9H"</w:instrText>
      </w:r>
      <w:r w:rsidR="00FD4B2F">
        <w:fldChar w:fldCharType="separate"/>
      </w:r>
      <w:r w:rsidRPr="00D54A16">
        <w:rPr>
          <w:rFonts w:ascii="Times New Roman" w:hAnsi="Times New Roman" w:cs="Times New Roman"/>
          <w:sz w:val="27"/>
          <w:szCs w:val="27"/>
        </w:rPr>
        <w:t>Правилами</w:t>
      </w:r>
      <w:r w:rsidR="00FD4B2F">
        <w:fldChar w:fldCharType="end"/>
      </w:r>
      <w:r w:rsidRPr="00D54A16">
        <w:rPr>
          <w:rFonts w:ascii="Times New Roman" w:hAnsi="Times New Roman" w:cs="Times New Roman"/>
          <w:sz w:val="27"/>
          <w:szCs w:val="27"/>
        </w:rPr>
        <w:t xml:space="preserve"> определения нормативных затрат на обеспечение функций </w:t>
      </w:r>
      <w:r w:rsidR="002418D1">
        <w:rPr>
          <w:rFonts w:ascii="Times New Roman" w:hAnsi="Times New Roman" w:cs="Times New Roman"/>
          <w:sz w:val="27"/>
          <w:szCs w:val="27"/>
        </w:rPr>
        <w:t>муниципальных органов</w:t>
      </w:r>
      <w:r w:rsidR="009F0351" w:rsidRPr="00D54A16">
        <w:rPr>
          <w:rFonts w:ascii="Times New Roman" w:hAnsi="Times New Roman" w:cs="Times New Roman"/>
          <w:sz w:val="27"/>
          <w:szCs w:val="27"/>
        </w:rPr>
        <w:t>, отраслевых органов администрации</w:t>
      </w:r>
      <w:r w:rsidR="00DE569E" w:rsidRPr="00DE569E">
        <w:rPr>
          <w:rFonts w:ascii="Times New Roman" w:hAnsi="Times New Roman" w:cs="Times New Roman"/>
          <w:sz w:val="27"/>
          <w:szCs w:val="27"/>
        </w:rPr>
        <w:t xml:space="preserve"> </w:t>
      </w:r>
      <w:r w:rsidR="00DE569E">
        <w:rPr>
          <w:rFonts w:ascii="Times New Roman" w:hAnsi="Times New Roman" w:cs="Times New Roman"/>
          <w:sz w:val="27"/>
          <w:szCs w:val="27"/>
        </w:rPr>
        <w:t>города Лукоянова</w:t>
      </w:r>
      <w:proofErr w:type="gramEnd"/>
      <w:r w:rsidR="009F0351" w:rsidRPr="00D54A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F0351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 Нижегородской области (включая</w:t>
      </w:r>
      <w:r w:rsidRPr="00D54A16">
        <w:rPr>
          <w:rFonts w:ascii="Times New Roman" w:hAnsi="Times New Roman" w:cs="Times New Roman"/>
          <w:sz w:val="27"/>
          <w:szCs w:val="27"/>
        </w:rPr>
        <w:t xml:space="preserve"> подведомственные казенные учреждения), утвержденными постановлением </w:t>
      </w:r>
      <w:r w:rsidR="009F0351" w:rsidRPr="00D54A16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E569E">
        <w:rPr>
          <w:rFonts w:ascii="Times New Roman" w:hAnsi="Times New Roman" w:cs="Times New Roman"/>
          <w:sz w:val="27"/>
          <w:szCs w:val="27"/>
        </w:rPr>
        <w:t>города Лукоянова</w:t>
      </w:r>
      <w:r w:rsidR="00DE569E" w:rsidRPr="00D54A16">
        <w:rPr>
          <w:rFonts w:ascii="Times New Roman" w:hAnsi="Times New Roman" w:cs="Times New Roman"/>
          <w:sz w:val="27"/>
          <w:szCs w:val="27"/>
        </w:rPr>
        <w:t xml:space="preserve"> </w:t>
      </w:r>
      <w:r w:rsidR="009F0351" w:rsidRP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</w:t>
      </w:r>
      <w:r w:rsidRPr="00D54A16">
        <w:rPr>
          <w:rFonts w:ascii="Times New Roman" w:hAnsi="Times New Roman" w:cs="Times New Roman"/>
          <w:sz w:val="27"/>
          <w:szCs w:val="27"/>
        </w:rPr>
        <w:t xml:space="preserve"> Нижегородской области </w:t>
      </w:r>
      <w:r w:rsidRPr="00C47288">
        <w:rPr>
          <w:rFonts w:ascii="Times New Roman" w:hAnsi="Times New Roman" w:cs="Times New Roman"/>
          <w:color w:val="000000" w:themeColor="text1"/>
          <w:sz w:val="27"/>
          <w:szCs w:val="27"/>
        </w:rPr>
        <w:t>от</w:t>
      </w:r>
      <w:r w:rsidR="00C47288" w:rsidRPr="00C472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10</w:t>
      </w:r>
      <w:r w:rsidR="00D54A16" w:rsidRPr="00C47288">
        <w:rPr>
          <w:rFonts w:ascii="Times New Roman" w:hAnsi="Times New Roman" w:cs="Times New Roman"/>
          <w:color w:val="000000" w:themeColor="text1"/>
          <w:sz w:val="27"/>
          <w:szCs w:val="27"/>
        </w:rPr>
        <w:t>.1</w:t>
      </w:r>
      <w:r w:rsidR="00C47288" w:rsidRPr="00C47288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D54A16" w:rsidRPr="00C472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.2015  № </w:t>
      </w:r>
      <w:r w:rsidR="00C47288" w:rsidRPr="00C47288">
        <w:rPr>
          <w:rFonts w:ascii="Times New Roman" w:hAnsi="Times New Roman" w:cs="Times New Roman"/>
          <w:color w:val="000000" w:themeColor="text1"/>
          <w:sz w:val="27"/>
          <w:szCs w:val="27"/>
        </w:rPr>
        <w:t>652</w:t>
      </w:r>
      <w:r w:rsidR="00D54A16" w:rsidRPr="00C47288">
        <w:rPr>
          <w:rFonts w:ascii="Times New Roman" w:hAnsi="Times New Roman" w:cs="Times New Roman"/>
          <w:color w:val="000000" w:themeColor="text1"/>
          <w:sz w:val="27"/>
          <w:szCs w:val="27"/>
        </w:rPr>
        <w:t>-п</w:t>
      </w:r>
      <w:r w:rsidR="00D54A16">
        <w:rPr>
          <w:rFonts w:ascii="Times New Roman" w:hAnsi="Times New Roman" w:cs="Times New Roman"/>
          <w:sz w:val="27"/>
          <w:szCs w:val="27"/>
        </w:rPr>
        <w:t xml:space="preserve"> «Об утверждении Правил определения нормативных затрат на обеспечение функций органов местного самоуправления </w:t>
      </w:r>
      <w:r w:rsidR="003E595E">
        <w:rPr>
          <w:rFonts w:ascii="Times New Roman" w:hAnsi="Times New Roman" w:cs="Times New Roman"/>
          <w:sz w:val="27"/>
          <w:szCs w:val="27"/>
        </w:rPr>
        <w:t xml:space="preserve">муниципального образования – городское поселение «Город  Лукоянов» </w:t>
      </w:r>
      <w:r w:rsidR="00D54A16">
        <w:rPr>
          <w:rFonts w:ascii="Times New Roman" w:hAnsi="Times New Roman" w:cs="Times New Roman"/>
          <w:sz w:val="27"/>
          <w:szCs w:val="27"/>
        </w:rPr>
        <w:t>Лукояновского муниципального района</w:t>
      </w:r>
      <w:r w:rsidR="003E595E">
        <w:rPr>
          <w:rFonts w:ascii="Times New Roman" w:hAnsi="Times New Roman" w:cs="Times New Roman"/>
          <w:sz w:val="27"/>
          <w:szCs w:val="27"/>
        </w:rPr>
        <w:t xml:space="preserve"> Нижегородской области</w:t>
      </w:r>
      <w:r w:rsidR="00D54A16">
        <w:rPr>
          <w:rFonts w:ascii="Times New Roman" w:hAnsi="Times New Roman" w:cs="Times New Roman"/>
          <w:sz w:val="27"/>
          <w:szCs w:val="27"/>
        </w:rPr>
        <w:t xml:space="preserve">, отраслевых органов Администрации </w:t>
      </w:r>
      <w:r w:rsidR="003E595E">
        <w:rPr>
          <w:rFonts w:ascii="Times New Roman" w:hAnsi="Times New Roman" w:cs="Times New Roman"/>
          <w:sz w:val="27"/>
          <w:szCs w:val="27"/>
        </w:rPr>
        <w:t xml:space="preserve">города Лукоянова </w:t>
      </w:r>
      <w:r w:rsidR="00D54A16">
        <w:rPr>
          <w:rFonts w:ascii="Times New Roman" w:hAnsi="Times New Roman" w:cs="Times New Roman"/>
          <w:sz w:val="27"/>
          <w:szCs w:val="27"/>
        </w:rPr>
        <w:t xml:space="preserve">Лукояновского муниципального района </w:t>
      </w:r>
      <w:r w:rsidR="003E595E">
        <w:rPr>
          <w:rFonts w:ascii="Times New Roman" w:hAnsi="Times New Roman" w:cs="Times New Roman"/>
          <w:sz w:val="27"/>
          <w:szCs w:val="27"/>
        </w:rPr>
        <w:t xml:space="preserve">Нижегородской области </w:t>
      </w:r>
      <w:r w:rsidR="00D54A16">
        <w:rPr>
          <w:rFonts w:ascii="Times New Roman" w:hAnsi="Times New Roman" w:cs="Times New Roman"/>
          <w:sz w:val="27"/>
          <w:szCs w:val="27"/>
        </w:rPr>
        <w:t>(включая подведомственные казенные учреждения)»,</w:t>
      </w:r>
      <w:r w:rsidRPr="00D54A1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D54A16">
        <w:rPr>
          <w:rFonts w:ascii="Times New Roman" w:hAnsi="Times New Roman" w:cs="Times New Roman"/>
          <w:sz w:val="27"/>
          <w:szCs w:val="27"/>
        </w:rPr>
        <w:t>определяются</w:t>
      </w:r>
      <w:proofErr w:type="gramEnd"/>
      <w:r w:rsidRPr="00D54A16">
        <w:rPr>
          <w:rFonts w:ascii="Times New Roman" w:hAnsi="Times New Roman" w:cs="Times New Roman"/>
          <w:sz w:val="27"/>
          <w:szCs w:val="27"/>
        </w:rPr>
        <w:t xml:space="preserve"> с учетом категорий и (или) групп должностей работников.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="00FD4B2F">
        <w:fldChar w:fldCharType="begin"/>
      </w:r>
      <w:r w:rsidR="00AB7D03">
        <w:instrText>HYPERLINK "consultantplus://offline/ref=F74993241451ECD6C1DEEB4665E79E1A8009E9EF9E63BDD5688366056Cx7tCH"</w:instrText>
      </w:r>
      <w:r w:rsidR="00FD4B2F">
        <w:fldChar w:fldCharType="separate"/>
      </w:r>
      <w:r w:rsidRPr="00D54A16">
        <w:rPr>
          <w:rFonts w:ascii="Times New Roman" w:hAnsi="Times New Roman" w:cs="Times New Roman"/>
          <w:sz w:val="27"/>
          <w:szCs w:val="27"/>
        </w:rPr>
        <w:t>классификатором</w:t>
      </w:r>
      <w:r w:rsidR="00FD4B2F">
        <w:fldChar w:fldCharType="end"/>
      </w:r>
      <w:r w:rsidRPr="00D54A16">
        <w:rPr>
          <w:rFonts w:ascii="Times New Roman" w:hAnsi="Times New Roman" w:cs="Times New Roman"/>
          <w:sz w:val="27"/>
          <w:szCs w:val="27"/>
        </w:rPr>
        <w:t xml:space="preserve"> продукции по видам экономической деятельности.</w:t>
      </w:r>
    </w:p>
    <w:p w:rsidR="00C23078" w:rsidRPr="00D54A16" w:rsidRDefault="00C230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4A16">
        <w:rPr>
          <w:rFonts w:ascii="Times New Roman" w:hAnsi="Times New Roman" w:cs="Times New Roman"/>
          <w:sz w:val="27"/>
          <w:szCs w:val="27"/>
        </w:rPr>
        <w:t xml:space="preserve">8. Предельные цены товаров, работ, услуг, включенных в ведомственный перечень, определяются с учетом положений </w:t>
      </w:r>
      <w:r w:rsidR="00FD4B2F">
        <w:fldChar w:fldCharType="begin"/>
      </w:r>
      <w:r w:rsidR="00AB7D03">
        <w:instrText>HYPERLINK "consultantplus://offline/ref=F74993241451ECD6C1DEEB4665E79E1A8006E9EC9860BDD5688366056C7C6E2B2085F46CA3E3201Ax1t1H"</w:instrText>
      </w:r>
      <w:r w:rsidR="00FD4B2F">
        <w:fldChar w:fldCharType="separate"/>
      </w:r>
      <w:r w:rsidRPr="00D54A16">
        <w:rPr>
          <w:rFonts w:ascii="Times New Roman" w:hAnsi="Times New Roman" w:cs="Times New Roman"/>
          <w:sz w:val="27"/>
          <w:szCs w:val="27"/>
        </w:rPr>
        <w:t>статьи 22</w:t>
      </w:r>
      <w:r w:rsidR="00FD4B2F">
        <w:fldChar w:fldCharType="end"/>
      </w:r>
      <w:r w:rsidRPr="00D54A16">
        <w:rPr>
          <w:rFonts w:ascii="Times New Roman" w:hAnsi="Times New Roman" w:cs="Times New Roman"/>
          <w:sz w:val="27"/>
          <w:szCs w:val="27"/>
        </w:rPr>
        <w:t xml:space="preserve"> Федеральног</w:t>
      </w:r>
      <w:r w:rsidR="003E595E">
        <w:rPr>
          <w:rFonts w:ascii="Times New Roman" w:hAnsi="Times New Roman" w:cs="Times New Roman"/>
          <w:sz w:val="27"/>
          <w:szCs w:val="27"/>
        </w:rPr>
        <w:t>о закона от 5 апреля 2013 года №</w:t>
      </w:r>
      <w:r w:rsidRPr="00D54A16">
        <w:rPr>
          <w:rFonts w:ascii="Times New Roman" w:hAnsi="Times New Roman" w:cs="Times New Roman"/>
          <w:sz w:val="27"/>
          <w:szCs w:val="27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6B19CF" w:rsidRPr="00D54A16" w:rsidRDefault="00C23078" w:rsidP="00072E7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  <w:sectPr w:rsidR="006B19CF" w:rsidRPr="00D54A16" w:rsidSect="003E595E">
          <w:pgSz w:w="11906" w:h="16838"/>
          <w:pgMar w:top="993" w:right="566" w:bottom="993" w:left="1474" w:header="709" w:footer="709" w:gutter="0"/>
          <w:cols w:space="708"/>
          <w:docGrid w:linePitch="360"/>
        </w:sectPr>
      </w:pPr>
      <w:r w:rsidRPr="00D54A16">
        <w:rPr>
          <w:rFonts w:ascii="Times New Roman" w:hAnsi="Times New Roman" w:cs="Times New Roman"/>
          <w:sz w:val="27"/>
          <w:szCs w:val="27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  <w:bookmarkStart w:id="4" w:name="P74"/>
      <w:bookmarkEnd w:id="4"/>
    </w:p>
    <w:p w:rsidR="006B19CF" w:rsidRDefault="006B19CF">
      <w:pPr>
        <w:pStyle w:val="ConsPlusNormal"/>
        <w:ind w:firstLine="540"/>
        <w:jc w:val="both"/>
      </w:pPr>
    </w:p>
    <w:p w:rsidR="006B19CF" w:rsidRDefault="006B19CF" w:rsidP="006B19CF">
      <w:pPr>
        <w:pStyle w:val="ConsPlusNormal"/>
        <w:ind w:firstLine="540"/>
        <w:jc w:val="right"/>
      </w:pPr>
      <w:r>
        <w:t>Приложение 1</w:t>
      </w:r>
    </w:p>
    <w:p w:rsidR="006B19CF" w:rsidRDefault="006B19CF" w:rsidP="006B19CF">
      <w:pPr>
        <w:pStyle w:val="ConsPlusNormal"/>
        <w:ind w:firstLine="540"/>
        <w:jc w:val="right"/>
      </w:pPr>
      <w:r>
        <w:t xml:space="preserve">к Правилам определения требований </w:t>
      </w:r>
      <w:proofErr w:type="gramStart"/>
      <w:r>
        <w:t>к</w:t>
      </w:r>
      <w:proofErr w:type="gramEnd"/>
      <w:r>
        <w:t xml:space="preserve"> закупаемым</w:t>
      </w:r>
    </w:p>
    <w:p w:rsidR="006B19CF" w:rsidRDefault="002418D1" w:rsidP="006B19CF">
      <w:pPr>
        <w:pStyle w:val="ConsPlusNormal"/>
        <w:ind w:firstLine="540"/>
        <w:jc w:val="right"/>
      </w:pPr>
      <w:r>
        <w:t xml:space="preserve">муниципальными </w:t>
      </w:r>
      <w:r w:rsidR="006B19CF">
        <w:t>органами,</w:t>
      </w:r>
      <w:r w:rsidR="003E595E">
        <w:t xml:space="preserve"> </w:t>
      </w:r>
      <w:r w:rsidR="006B19CF">
        <w:t xml:space="preserve">отраслевыми </w:t>
      </w:r>
    </w:p>
    <w:p w:rsidR="006B19CF" w:rsidRDefault="006B19CF" w:rsidP="006B19CF">
      <w:pPr>
        <w:pStyle w:val="ConsPlusNormal"/>
        <w:ind w:firstLine="540"/>
        <w:jc w:val="right"/>
      </w:pPr>
      <w:r>
        <w:t xml:space="preserve">органами администрации </w:t>
      </w:r>
      <w:r w:rsidR="003E595E">
        <w:t xml:space="preserve">города Лукоянова </w:t>
      </w:r>
      <w:r>
        <w:t>Лукояновского муниципального района</w:t>
      </w:r>
    </w:p>
    <w:p w:rsidR="006B19CF" w:rsidRDefault="006B19CF" w:rsidP="006B19CF">
      <w:pPr>
        <w:pStyle w:val="ConsPlusNormal"/>
        <w:ind w:firstLine="540"/>
        <w:jc w:val="right"/>
      </w:pPr>
      <w:r>
        <w:t xml:space="preserve"> Нижегородской области, их </w:t>
      </w:r>
      <w:proofErr w:type="gramStart"/>
      <w:r>
        <w:t>подведомственными</w:t>
      </w:r>
      <w:proofErr w:type="gramEnd"/>
      <w:r>
        <w:t xml:space="preserve"> казенными и</w:t>
      </w:r>
    </w:p>
    <w:p w:rsidR="006B19CF" w:rsidRDefault="006B19CF" w:rsidP="006B19CF">
      <w:pPr>
        <w:pStyle w:val="ConsPlusNormal"/>
        <w:ind w:firstLine="540"/>
        <w:jc w:val="right"/>
      </w:pPr>
      <w:r>
        <w:t xml:space="preserve"> бюджетными учреждениями отдельным видам товаров, работ, услуг</w:t>
      </w:r>
    </w:p>
    <w:p w:rsidR="006B19CF" w:rsidRDefault="006B19CF" w:rsidP="006B19CF">
      <w:pPr>
        <w:pStyle w:val="ConsPlusNormal"/>
        <w:ind w:firstLine="540"/>
        <w:jc w:val="right"/>
      </w:pPr>
      <w:r>
        <w:t xml:space="preserve"> (в том числе предельных цен товаров, работ, услуг)</w:t>
      </w:r>
    </w:p>
    <w:p w:rsidR="006B19CF" w:rsidRDefault="006B19CF" w:rsidP="006B19CF">
      <w:pPr>
        <w:pStyle w:val="ConsPlusNormal"/>
        <w:ind w:firstLine="540"/>
        <w:jc w:val="right"/>
      </w:pPr>
    </w:p>
    <w:p w:rsidR="006B19CF" w:rsidRDefault="006B19CF" w:rsidP="006B19CF">
      <w:pPr>
        <w:pStyle w:val="ConsPlusNormal"/>
        <w:ind w:firstLine="540"/>
        <w:jc w:val="right"/>
      </w:pPr>
      <w:r>
        <w:t>(форма)</w:t>
      </w:r>
    </w:p>
    <w:p w:rsidR="006B19CF" w:rsidRDefault="006B19CF" w:rsidP="006B19CF">
      <w:pPr>
        <w:pStyle w:val="ConsPlusNormal"/>
        <w:ind w:firstLine="540"/>
        <w:jc w:val="right"/>
      </w:pPr>
    </w:p>
    <w:p w:rsidR="006B19CF" w:rsidRDefault="006B19CF" w:rsidP="006B19CF">
      <w:pPr>
        <w:pStyle w:val="ConsPlusNormal"/>
        <w:ind w:firstLine="540"/>
        <w:jc w:val="center"/>
      </w:pPr>
      <w:r>
        <w:t>ПЕРЕЧЕНЬ</w:t>
      </w:r>
    </w:p>
    <w:p w:rsidR="006B19CF" w:rsidRDefault="006B19CF" w:rsidP="006B19CF">
      <w:pPr>
        <w:pStyle w:val="ConsPlusNormal"/>
        <w:ind w:firstLine="540"/>
        <w:jc w:val="center"/>
      </w:pPr>
      <w:r>
        <w:t>отдельных видов товаров, работ, услуг, их потребительские</w:t>
      </w:r>
    </w:p>
    <w:p w:rsidR="006B19CF" w:rsidRDefault="006B19CF" w:rsidP="006B19CF">
      <w:pPr>
        <w:pStyle w:val="ConsPlusNormal"/>
        <w:ind w:firstLine="540"/>
        <w:jc w:val="center"/>
      </w:pPr>
      <w:r>
        <w:t>свойства (в том числе качество) и иные характеристики</w:t>
      </w:r>
    </w:p>
    <w:p w:rsidR="006B19CF" w:rsidRDefault="006B19CF" w:rsidP="006B19CF">
      <w:pPr>
        <w:pStyle w:val="ConsPlusNormal"/>
        <w:ind w:firstLine="540"/>
        <w:jc w:val="center"/>
      </w:pPr>
      <w:r>
        <w:t>(в том числе предельные цены товаров, работ, услуг) к ним</w:t>
      </w:r>
    </w:p>
    <w:p w:rsidR="006B19CF" w:rsidRDefault="006B19CF" w:rsidP="006B19CF">
      <w:pPr>
        <w:pStyle w:val="ConsPlusNormal"/>
        <w:ind w:firstLine="540"/>
        <w:jc w:val="center"/>
      </w:pPr>
    </w:p>
    <w:p w:rsidR="006B19CF" w:rsidRDefault="006B19CF" w:rsidP="006B19CF">
      <w:pPr>
        <w:pStyle w:val="ConsPlusNormal"/>
        <w:ind w:firstLine="540"/>
        <w:jc w:val="center"/>
      </w:pPr>
      <w:r>
        <w:t>____________________________________________________________</w:t>
      </w:r>
    </w:p>
    <w:p w:rsidR="006B19CF" w:rsidRDefault="006B19CF" w:rsidP="006B19CF">
      <w:pPr>
        <w:pStyle w:val="ConsPlusNormal"/>
        <w:ind w:firstLine="540"/>
        <w:jc w:val="center"/>
      </w:pPr>
      <w:proofErr w:type="gramStart"/>
      <w:r>
        <w:t xml:space="preserve">(наименование </w:t>
      </w:r>
      <w:r w:rsidR="002418D1">
        <w:t>муниципального органа</w:t>
      </w:r>
      <w:r>
        <w:t>,</w:t>
      </w:r>
      <w:proofErr w:type="gramEnd"/>
    </w:p>
    <w:p w:rsidR="006B19CF" w:rsidRDefault="006B19CF" w:rsidP="007D78C0">
      <w:pPr>
        <w:pStyle w:val="ConsPlusNormal"/>
        <w:ind w:firstLine="540"/>
        <w:jc w:val="center"/>
      </w:pPr>
      <w:r>
        <w:t xml:space="preserve">отраслевого органа администрации </w:t>
      </w:r>
      <w:r w:rsidR="003E595E">
        <w:t xml:space="preserve">города  Лукоянова </w:t>
      </w:r>
      <w:r>
        <w:t>Лукояновского муниципального района Нижегородской области)</w:t>
      </w:r>
    </w:p>
    <w:tbl>
      <w:tblPr>
        <w:tblW w:w="151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94"/>
        <w:gridCol w:w="1543"/>
        <w:gridCol w:w="992"/>
        <w:gridCol w:w="1417"/>
        <w:gridCol w:w="1560"/>
        <w:gridCol w:w="1559"/>
        <w:gridCol w:w="1559"/>
        <w:gridCol w:w="1559"/>
        <w:gridCol w:w="1560"/>
        <w:gridCol w:w="1685"/>
      </w:tblGrid>
      <w:tr w:rsidR="00C23078" w:rsidTr="007D78C0">
        <w:tc>
          <w:tcPr>
            <w:tcW w:w="624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94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 xml:space="preserve">Код по </w:t>
            </w:r>
            <w:r w:rsidR="00FD4B2F">
              <w:fldChar w:fldCharType="begin"/>
            </w:r>
            <w:r w:rsidR="00AB7D03">
              <w:instrText>HYPERLINK "consultantplus://offline/ref=F74993241451ECD6C1DEEB4665E79E1A8005ECE9986DBDD5688366056Cx7tCH"</w:instrText>
            </w:r>
            <w:r w:rsidR="00FD4B2F">
              <w:fldChar w:fldCharType="separate"/>
            </w:r>
            <w:r>
              <w:rPr>
                <w:color w:val="0000FF"/>
              </w:rPr>
              <w:t>ОКПД</w:t>
            </w:r>
            <w:r w:rsidR="00FD4B2F">
              <w:fldChar w:fldCharType="end"/>
            </w:r>
          </w:p>
        </w:tc>
        <w:tc>
          <w:tcPr>
            <w:tcW w:w="1543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409" w:type="dxa"/>
            <w:gridSpan w:val="2"/>
          </w:tcPr>
          <w:p w:rsidR="00C23078" w:rsidRDefault="00C23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9" w:type="dxa"/>
            <w:gridSpan w:val="2"/>
          </w:tcPr>
          <w:p w:rsidR="00C23078" w:rsidRDefault="00C23078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Нижегородской области</w:t>
            </w:r>
          </w:p>
        </w:tc>
        <w:tc>
          <w:tcPr>
            <w:tcW w:w="6363" w:type="dxa"/>
            <w:gridSpan w:val="4"/>
          </w:tcPr>
          <w:p w:rsidR="00C23078" w:rsidRDefault="00C23078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органом государственной власти Нижегородской области, иным государственным органом Нижегородской области</w:t>
            </w:r>
          </w:p>
        </w:tc>
      </w:tr>
      <w:tr w:rsidR="00C23078" w:rsidTr="007D78C0">
        <w:tc>
          <w:tcPr>
            <w:tcW w:w="624" w:type="dxa"/>
            <w:vMerge/>
          </w:tcPr>
          <w:p w:rsidR="00C23078" w:rsidRDefault="00C23078"/>
        </w:tc>
        <w:tc>
          <w:tcPr>
            <w:tcW w:w="1094" w:type="dxa"/>
            <w:vMerge/>
          </w:tcPr>
          <w:p w:rsidR="00C23078" w:rsidRDefault="00C23078"/>
        </w:tc>
        <w:tc>
          <w:tcPr>
            <w:tcW w:w="1543" w:type="dxa"/>
            <w:vMerge/>
          </w:tcPr>
          <w:p w:rsidR="00C23078" w:rsidRDefault="00C23078"/>
        </w:tc>
        <w:tc>
          <w:tcPr>
            <w:tcW w:w="992" w:type="dxa"/>
          </w:tcPr>
          <w:p w:rsidR="00C23078" w:rsidRPr="006B19CF" w:rsidRDefault="00C23078">
            <w:pPr>
              <w:pStyle w:val="ConsPlusNormal"/>
              <w:jc w:val="center"/>
              <w:rPr>
                <w:sz w:val="20"/>
              </w:rPr>
            </w:pPr>
            <w:r w:rsidRPr="006B19CF">
              <w:rPr>
                <w:sz w:val="20"/>
              </w:rPr>
              <w:t xml:space="preserve">код по </w:t>
            </w:r>
            <w:r w:rsidR="00FD4B2F">
              <w:fldChar w:fldCharType="begin"/>
            </w:r>
            <w:r w:rsidR="00AB7D03">
              <w:instrText>HYPERLINK "consultantplus://offline/ref=F74993241451ECD6C1DEEB4665E79E1A8007E8EC9A61BDD5688366056Cx7tCH"</w:instrText>
            </w:r>
            <w:r w:rsidR="00FD4B2F">
              <w:fldChar w:fldCharType="separate"/>
            </w:r>
            <w:r w:rsidRPr="006B19CF">
              <w:rPr>
                <w:color w:val="0000FF"/>
                <w:sz w:val="20"/>
              </w:rPr>
              <w:t>ОКЕИ</w:t>
            </w:r>
            <w:r w:rsidR="00FD4B2F">
              <w:fldChar w:fldCharType="end"/>
            </w:r>
          </w:p>
        </w:tc>
        <w:tc>
          <w:tcPr>
            <w:tcW w:w="1417" w:type="dxa"/>
          </w:tcPr>
          <w:p w:rsidR="00C23078" w:rsidRPr="006B19CF" w:rsidRDefault="00C23078">
            <w:pPr>
              <w:pStyle w:val="ConsPlusNormal"/>
              <w:jc w:val="center"/>
              <w:rPr>
                <w:sz w:val="20"/>
              </w:rPr>
            </w:pPr>
            <w:r w:rsidRPr="006B19CF">
              <w:rPr>
                <w:sz w:val="20"/>
              </w:rPr>
              <w:t>наименование</w:t>
            </w:r>
          </w:p>
        </w:tc>
        <w:tc>
          <w:tcPr>
            <w:tcW w:w="1560" w:type="dxa"/>
          </w:tcPr>
          <w:p w:rsidR="00C23078" w:rsidRPr="006B19CF" w:rsidRDefault="00C23078">
            <w:pPr>
              <w:pStyle w:val="ConsPlusNormal"/>
              <w:jc w:val="center"/>
              <w:rPr>
                <w:sz w:val="20"/>
              </w:rPr>
            </w:pPr>
            <w:r w:rsidRPr="006B19CF">
              <w:rPr>
                <w:sz w:val="20"/>
              </w:rPr>
              <w:t>характеристика</w:t>
            </w:r>
          </w:p>
        </w:tc>
        <w:tc>
          <w:tcPr>
            <w:tcW w:w="1559" w:type="dxa"/>
          </w:tcPr>
          <w:p w:rsidR="00C23078" w:rsidRPr="006B19CF" w:rsidRDefault="00C23078">
            <w:pPr>
              <w:pStyle w:val="ConsPlusNormal"/>
              <w:jc w:val="center"/>
              <w:rPr>
                <w:sz w:val="20"/>
              </w:rPr>
            </w:pPr>
            <w:r w:rsidRPr="006B19CF">
              <w:rPr>
                <w:sz w:val="20"/>
              </w:rPr>
              <w:t>значение характеристики</w:t>
            </w:r>
          </w:p>
        </w:tc>
        <w:tc>
          <w:tcPr>
            <w:tcW w:w="1559" w:type="dxa"/>
          </w:tcPr>
          <w:p w:rsidR="00C23078" w:rsidRPr="006B19CF" w:rsidRDefault="00C23078">
            <w:pPr>
              <w:pStyle w:val="ConsPlusNormal"/>
              <w:jc w:val="center"/>
              <w:rPr>
                <w:sz w:val="20"/>
              </w:rPr>
            </w:pPr>
            <w:r w:rsidRPr="006B19CF">
              <w:rPr>
                <w:sz w:val="20"/>
              </w:rPr>
              <w:t>характеристика</w:t>
            </w:r>
          </w:p>
        </w:tc>
        <w:tc>
          <w:tcPr>
            <w:tcW w:w="1559" w:type="dxa"/>
          </w:tcPr>
          <w:p w:rsidR="00C23078" w:rsidRPr="006B19CF" w:rsidRDefault="00C23078">
            <w:pPr>
              <w:pStyle w:val="ConsPlusNormal"/>
              <w:jc w:val="center"/>
              <w:rPr>
                <w:sz w:val="20"/>
              </w:rPr>
            </w:pPr>
            <w:r w:rsidRPr="006B19CF">
              <w:rPr>
                <w:sz w:val="20"/>
              </w:rPr>
              <w:t>значение характеристики</w:t>
            </w:r>
          </w:p>
        </w:tc>
        <w:tc>
          <w:tcPr>
            <w:tcW w:w="1560" w:type="dxa"/>
          </w:tcPr>
          <w:p w:rsidR="00C23078" w:rsidRPr="006B19CF" w:rsidRDefault="00C23078">
            <w:pPr>
              <w:pStyle w:val="ConsPlusNormal"/>
              <w:jc w:val="center"/>
              <w:rPr>
                <w:sz w:val="20"/>
              </w:rPr>
            </w:pPr>
            <w:r w:rsidRPr="006B19CF">
              <w:rPr>
                <w:sz w:val="20"/>
              </w:rPr>
              <w:t>обоснование отклонения значения характеристики от утвержденной Правительством Нижегородской области</w:t>
            </w:r>
          </w:p>
        </w:tc>
        <w:tc>
          <w:tcPr>
            <w:tcW w:w="1685" w:type="dxa"/>
          </w:tcPr>
          <w:p w:rsidR="00C23078" w:rsidRPr="006B19CF" w:rsidRDefault="00C23078">
            <w:pPr>
              <w:pStyle w:val="ConsPlusNormal"/>
              <w:jc w:val="center"/>
              <w:rPr>
                <w:sz w:val="20"/>
              </w:rPr>
            </w:pPr>
            <w:r w:rsidRPr="006B19CF">
              <w:rPr>
                <w:sz w:val="20"/>
              </w:rPr>
              <w:t>функциональное назначение &lt;*&gt;</w:t>
            </w:r>
          </w:p>
        </w:tc>
      </w:tr>
      <w:tr w:rsidR="00C23078" w:rsidTr="006B19CF">
        <w:tc>
          <w:tcPr>
            <w:tcW w:w="15152" w:type="dxa"/>
            <w:gridSpan w:val="11"/>
          </w:tcPr>
          <w:p w:rsidR="00C23078" w:rsidRDefault="00C23078">
            <w:pPr>
              <w:pStyle w:val="ConsPlusNormal"/>
              <w:jc w:val="center"/>
            </w:pPr>
            <w:proofErr w:type="gramStart"/>
            <w:r>
              <w:t xml:space="preserve">Отдельные виды товаров, работ, услуг, включенные в </w:t>
            </w:r>
            <w:r w:rsidR="00FD4B2F">
              <w:fldChar w:fldCharType="begin"/>
            </w:r>
            <w:r w:rsidR="00AB7D03">
              <w:instrText>HYPERLINK \l "P180"</w:instrText>
            </w:r>
            <w:r w:rsidR="00FD4B2F">
              <w:fldChar w:fldCharType="separate"/>
            </w:r>
            <w:r>
              <w:rPr>
                <w:color w:val="0000FF"/>
              </w:rPr>
              <w:t>перечень</w:t>
            </w:r>
            <w:r w:rsidR="00FD4B2F">
              <w:fldChar w:fldCharType="end"/>
            </w:r>
            <w:r>
              <w:t xml:space="preserve"> отдельных видов товаров, работ, услуг, предусмотренный приложением 2 к Правилам определения требований к закупаемым органами государственной власти Нижегородской области, иными государственными органами Нижегородской области, их подведомственными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Нижегородской области от 20 ноября 2015</w:t>
            </w:r>
            <w:proofErr w:type="gramEnd"/>
            <w:r>
              <w:t xml:space="preserve"> года N 755</w:t>
            </w:r>
          </w:p>
        </w:tc>
      </w:tr>
      <w:tr w:rsidR="00C23078" w:rsidTr="007D78C0">
        <w:tc>
          <w:tcPr>
            <w:tcW w:w="624" w:type="dxa"/>
          </w:tcPr>
          <w:p w:rsidR="00C23078" w:rsidRDefault="00C2307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09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43" w:type="dxa"/>
          </w:tcPr>
          <w:p w:rsidR="00C23078" w:rsidRDefault="00C23078">
            <w:pPr>
              <w:pStyle w:val="ConsPlusNormal"/>
            </w:pPr>
          </w:p>
        </w:tc>
        <w:tc>
          <w:tcPr>
            <w:tcW w:w="992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417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685" w:type="dxa"/>
          </w:tcPr>
          <w:p w:rsidR="00C23078" w:rsidRDefault="00C23078">
            <w:pPr>
              <w:pStyle w:val="ConsPlusNormal"/>
            </w:pPr>
          </w:p>
        </w:tc>
      </w:tr>
      <w:tr w:rsidR="00C23078" w:rsidTr="007D78C0">
        <w:tc>
          <w:tcPr>
            <w:tcW w:w="62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09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43" w:type="dxa"/>
          </w:tcPr>
          <w:p w:rsidR="00C23078" w:rsidRDefault="00C23078">
            <w:pPr>
              <w:pStyle w:val="ConsPlusNormal"/>
            </w:pPr>
          </w:p>
        </w:tc>
        <w:tc>
          <w:tcPr>
            <w:tcW w:w="992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417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685" w:type="dxa"/>
          </w:tcPr>
          <w:p w:rsidR="00C23078" w:rsidRDefault="00C23078">
            <w:pPr>
              <w:pStyle w:val="ConsPlusNormal"/>
            </w:pPr>
          </w:p>
        </w:tc>
      </w:tr>
      <w:tr w:rsidR="00C23078" w:rsidTr="007D78C0">
        <w:tc>
          <w:tcPr>
            <w:tcW w:w="62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09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43" w:type="dxa"/>
          </w:tcPr>
          <w:p w:rsidR="00C23078" w:rsidRDefault="00C23078">
            <w:pPr>
              <w:pStyle w:val="ConsPlusNormal"/>
            </w:pPr>
          </w:p>
        </w:tc>
        <w:tc>
          <w:tcPr>
            <w:tcW w:w="992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417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685" w:type="dxa"/>
          </w:tcPr>
          <w:p w:rsidR="00C23078" w:rsidRDefault="00C23078">
            <w:pPr>
              <w:pStyle w:val="ConsPlusNormal"/>
            </w:pPr>
          </w:p>
        </w:tc>
      </w:tr>
      <w:tr w:rsidR="00C23078" w:rsidTr="006B19CF">
        <w:tc>
          <w:tcPr>
            <w:tcW w:w="15152" w:type="dxa"/>
            <w:gridSpan w:val="11"/>
          </w:tcPr>
          <w:p w:rsidR="00C23078" w:rsidRDefault="00C23078">
            <w:pPr>
              <w:pStyle w:val="ConsPlusNormal"/>
              <w:jc w:val="center"/>
            </w:pPr>
            <w:r>
              <w:t>Дополнительный перечень отдельных товаров, работ, услуг, определенный органом власти Нижегородской области, иными государственными органами Нижегородской области</w:t>
            </w:r>
          </w:p>
        </w:tc>
      </w:tr>
      <w:tr w:rsidR="00C23078" w:rsidTr="007D78C0">
        <w:tc>
          <w:tcPr>
            <w:tcW w:w="624" w:type="dxa"/>
          </w:tcPr>
          <w:p w:rsidR="00C23078" w:rsidRDefault="00C23078">
            <w:pPr>
              <w:pStyle w:val="ConsPlusNormal"/>
            </w:pPr>
            <w:r>
              <w:t>1.</w:t>
            </w:r>
          </w:p>
        </w:tc>
        <w:tc>
          <w:tcPr>
            <w:tcW w:w="109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43" w:type="dxa"/>
          </w:tcPr>
          <w:p w:rsidR="00C23078" w:rsidRDefault="00C23078">
            <w:pPr>
              <w:pStyle w:val="ConsPlusNormal"/>
            </w:pPr>
          </w:p>
        </w:tc>
        <w:tc>
          <w:tcPr>
            <w:tcW w:w="992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417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5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</w:tr>
      <w:tr w:rsidR="00C23078" w:rsidTr="007D78C0">
        <w:tc>
          <w:tcPr>
            <w:tcW w:w="62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09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43" w:type="dxa"/>
          </w:tcPr>
          <w:p w:rsidR="00C23078" w:rsidRDefault="00C23078">
            <w:pPr>
              <w:pStyle w:val="ConsPlusNormal"/>
            </w:pPr>
          </w:p>
        </w:tc>
        <w:tc>
          <w:tcPr>
            <w:tcW w:w="992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417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5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</w:tr>
      <w:tr w:rsidR="00C23078" w:rsidTr="007D78C0">
        <w:tc>
          <w:tcPr>
            <w:tcW w:w="62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09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43" w:type="dxa"/>
          </w:tcPr>
          <w:p w:rsidR="00C23078" w:rsidRDefault="00C23078">
            <w:pPr>
              <w:pStyle w:val="ConsPlusNormal"/>
            </w:pPr>
          </w:p>
        </w:tc>
        <w:tc>
          <w:tcPr>
            <w:tcW w:w="992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417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5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560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5" w:type="dxa"/>
          </w:tcPr>
          <w:p w:rsidR="00C23078" w:rsidRDefault="00C23078">
            <w:pPr>
              <w:pStyle w:val="ConsPlusNormal"/>
              <w:jc w:val="center"/>
            </w:pPr>
            <w:r>
              <w:t>X</w:t>
            </w:r>
          </w:p>
        </w:tc>
      </w:tr>
    </w:tbl>
    <w:p w:rsidR="00C23078" w:rsidRDefault="00C23078">
      <w:pPr>
        <w:pStyle w:val="ConsPlusNormal"/>
        <w:ind w:firstLine="540"/>
        <w:jc w:val="both"/>
      </w:pPr>
    </w:p>
    <w:p w:rsidR="00C23078" w:rsidRDefault="00C23078">
      <w:pPr>
        <w:pStyle w:val="ConsPlusNormal"/>
        <w:ind w:firstLine="540"/>
        <w:jc w:val="both"/>
      </w:pPr>
      <w: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23078" w:rsidRDefault="00C23078">
      <w:pPr>
        <w:pStyle w:val="ConsPlusNormal"/>
        <w:ind w:firstLine="540"/>
        <w:jc w:val="both"/>
      </w:pPr>
    </w:p>
    <w:p w:rsidR="00C23078" w:rsidRDefault="00C23078">
      <w:pPr>
        <w:pStyle w:val="ConsPlusNormal"/>
        <w:ind w:firstLine="540"/>
        <w:jc w:val="both"/>
      </w:pPr>
    </w:p>
    <w:p w:rsidR="00C23078" w:rsidRDefault="00C23078">
      <w:pPr>
        <w:pStyle w:val="ConsPlusNormal"/>
        <w:ind w:firstLine="540"/>
        <w:jc w:val="both"/>
      </w:pPr>
    </w:p>
    <w:p w:rsidR="00C23078" w:rsidRDefault="00C23078">
      <w:pPr>
        <w:pStyle w:val="ConsPlusNormal"/>
        <w:ind w:firstLine="540"/>
        <w:jc w:val="both"/>
      </w:pPr>
    </w:p>
    <w:p w:rsidR="00C23078" w:rsidRDefault="00C23078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570C63" w:rsidRDefault="00570C63">
      <w:pPr>
        <w:pStyle w:val="ConsPlusNormal"/>
        <w:ind w:firstLine="540"/>
        <w:jc w:val="both"/>
      </w:pPr>
    </w:p>
    <w:p w:rsidR="00570C63" w:rsidRDefault="00570C63">
      <w:pPr>
        <w:pStyle w:val="ConsPlusNormal"/>
        <w:ind w:firstLine="540"/>
        <w:jc w:val="both"/>
      </w:pPr>
    </w:p>
    <w:p w:rsidR="00570C63" w:rsidRDefault="00570C63">
      <w:pPr>
        <w:pStyle w:val="ConsPlusNormal"/>
        <w:ind w:firstLine="540"/>
        <w:jc w:val="both"/>
      </w:pPr>
    </w:p>
    <w:p w:rsidR="00570C63" w:rsidRDefault="00570C63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7D78C0" w:rsidRDefault="007D78C0">
      <w:pPr>
        <w:pStyle w:val="ConsPlusNormal"/>
        <w:ind w:firstLine="540"/>
        <w:jc w:val="both"/>
      </w:pPr>
    </w:p>
    <w:p w:rsidR="00C23078" w:rsidRDefault="00C23078">
      <w:pPr>
        <w:pStyle w:val="ConsPlusNormal"/>
        <w:jc w:val="right"/>
      </w:pPr>
      <w:r>
        <w:lastRenderedPageBreak/>
        <w:t>Приложение 2</w:t>
      </w:r>
    </w:p>
    <w:p w:rsidR="007D78C0" w:rsidRDefault="007D78C0" w:rsidP="007D78C0">
      <w:pPr>
        <w:pStyle w:val="ConsPlusNormal"/>
        <w:ind w:firstLine="540"/>
        <w:jc w:val="right"/>
      </w:pPr>
      <w:bookmarkStart w:id="5" w:name="P180"/>
      <w:bookmarkEnd w:id="5"/>
      <w:r>
        <w:t xml:space="preserve">к Правилам определения требований </w:t>
      </w:r>
      <w:proofErr w:type="gramStart"/>
      <w:r>
        <w:t>к</w:t>
      </w:r>
      <w:proofErr w:type="gramEnd"/>
      <w:r>
        <w:t xml:space="preserve"> закупаемым</w:t>
      </w:r>
    </w:p>
    <w:p w:rsidR="007D78C0" w:rsidRDefault="002418D1" w:rsidP="007D78C0">
      <w:pPr>
        <w:pStyle w:val="ConsPlusNormal"/>
        <w:ind w:firstLine="540"/>
        <w:jc w:val="right"/>
      </w:pPr>
      <w:r>
        <w:t xml:space="preserve">муниципальными </w:t>
      </w:r>
      <w:r w:rsidR="007D78C0">
        <w:t>органами,</w:t>
      </w:r>
      <w:r w:rsidR="003E595E">
        <w:t xml:space="preserve"> </w:t>
      </w:r>
      <w:r w:rsidR="007D78C0">
        <w:t xml:space="preserve">отраслевыми </w:t>
      </w:r>
    </w:p>
    <w:p w:rsidR="007D78C0" w:rsidRDefault="007D78C0" w:rsidP="007D78C0">
      <w:pPr>
        <w:pStyle w:val="ConsPlusNormal"/>
        <w:ind w:firstLine="540"/>
        <w:jc w:val="right"/>
      </w:pPr>
      <w:r>
        <w:t xml:space="preserve">органами администрации </w:t>
      </w:r>
      <w:r w:rsidR="003E595E">
        <w:t xml:space="preserve">города Лукоянова </w:t>
      </w:r>
      <w:r>
        <w:t>Лукояновского муниципального района</w:t>
      </w:r>
    </w:p>
    <w:p w:rsidR="007D78C0" w:rsidRDefault="007D78C0" w:rsidP="007D78C0">
      <w:pPr>
        <w:pStyle w:val="ConsPlusNormal"/>
        <w:ind w:firstLine="540"/>
        <w:jc w:val="right"/>
      </w:pPr>
      <w:r>
        <w:t xml:space="preserve"> Нижегородской области, их </w:t>
      </w:r>
      <w:proofErr w:type="gramStart"/>
      <w:r>
        <w:t>подведомственными</w:t>
      </w:r>
      <w:proofErr w:type="gramEnd"/>
      <w:r>
        <w:t xml:space="preserve"> казенными и</w:t>
      </w:r>
    </w:p>
    <w:p w:rsidR="007D78C0" w:rsidRDefault="007D78C0" w:rsidP="007D78C0">
      <w:pPr>
        <w:pStyle w:val="ConsPlusNormal"/>
        <w:ind w:firstLine="540"/>
        <w:jc w:val="right"/>
      </w:pPr>
      <w:r>
        <w:t xml:space="preserve"> бюджетными учреждениями отдельным видам товаров, работ, услуг</w:t>
      </w:r>
    </w:p>
    <w:p w:rsidR="007D78C0" w:rsidRDefault="007D78C0" w:rsidP="007D78C0">
      <w:pPr>
        <w:pStyle w:val="ConsPlusNormal"/>
        <w:ind w:firstLine="540"/>
        <w:jc w:val="right"/>
      </w:pPr>
      <w:r>
        <w:t xml:space="preserve"> (в том числе предельных цен товаров, работ, услуг)</w:t>
      </w:r>
    </w:p>
    <w:p w:rsidR="007D78C0" w:rsidRDefault="007D78C0">
      <w:pPr>
        <w:pStyle w:val="ConsPlusNormal"/>
        <w:jc w:val="center"/>
      </w:pPr>
    </w:p>
    <w:p w:rsidR="00C23078" w:rsidRDefault="00C23078">
      <w:pPr>
        <w:pStyle w:val="ConsPlusNormal"/>
        <w:jc w:val="center"/>
      </w:pPr>
      <w:r>
        <w:t>Обязательный перечень</w:t>
      </w:r>
    </w:p>
    <w:p w:rsidR="00C23078" w:rsidRDefault="00C23078">
      <w:pPr>
        <w:pStyle w:val="ConsPlusNormal"/>
        <w:jc w:val="center"/>
      </w:pPr>
      <w:r>
        <w:t>видов товаров, работ, услуг, в отношении которых</w:t>
      </w:r>
    </w:p>
    <w:p w:rsidR="00C23078" w:rsidRDefault="00C23078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C23078" w:rsidRDefault="00C23078">
      <w:pPr>
        <w:pStyle w:val="ConsPlusNormal"/>
        <w:jc w:val="center"/>
      </w:pPr>
      <w:r>
        <w:t>(в том числе качеству) и иным характеристикам</w:t>
      </w:r>
    </w:p>
    <w:p w:rsidR="00C23078" w:rsidRDefault="00C23078">
      <w:pPr>
        <w:pStyle w:val="ConsPlusNormal"/>
        <w:jc w:val="center"/>
      </w:pPr>
      <w:r>
        <w:t>(в том числе предельные цены товаров, работ, услуг)</w:t>
      </w:r>
    </w:p>
    <w:p w:rsidR="00C23078" w:rsidRDefault="00C23078">
      <w:pPr>
        <w:pStyle w:val="ConsPlusNormal"/>
        <w:ind w:firstLine="540"/>
        <w:jc w:val="both"/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986"/>
        <w:gridCol w:w="2835"/>
        <w:gridCol w:w="2268"/>
        <w:gridCol w:w="850"/>
        <w:gridCol w:w="1134"/>
        <w:gridCol w:w="2269"/>
        <w:gridCol w:w="2126"/>
        <w:gridCol w:w="2126"/>
      </w:tblGrid>
      <w:tr w:rsidR="00C23078" w:rsidTr="00756195">
        <w:tc>
          <w:tcPr>
            <w:tcW w:w="64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 xml:space="preserve">Код по </w:t>
            </w:r>
            <w:r w:rsidR="00FD4B2F">
              <w:fldChar w:fldCharType="begin"/>
            </w:r>
            <w:r w:rsidR="00AB7D03">
              <w:instrText>HYPERLINK "consultantplus://offline/ref=F74993241451ECD6C1DEEB4665E79E1A8005ECE9986DBDD5688366056Cx7tCH"</w:instrText>
            </w:r>
            <w:r w:rsidR="00FD4B2F">
              <w:fldChar w:fldCharType="separate"/>
            </w:r>
            <w:r>
              <w:rPr>
                <w:color w:val="0000FF"/>
              </w:rPr>
              <w:t>ОКПД</w:t>
            </w:r>
            <w:r w:rsidR="00FD4B2F">
              <w:fldChar w:fldCharType="end"/>
            </w:r>
          </w:p>
        </w:tc>
        <w:tc>
          <w:tcPr>
            <w:tcW w:w="2835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10773" w:type="dxa"/>
            <w:gridSpan w:val="6"/>
          </w:tcPr>
          <w:p w:rsidR="00C23078" w:rsidRDefault="00C23078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23078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984" w:type="dxa"/>
            <w:gridSpan w:val="2"/>
          </w:tcPr>
          <w:p w:rsidR="00C23078" w:rsidRDefault="00C23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21" w:type="dxa"/>
            <w:gridSpan w:val="3"/>
          </w:tcPr>
          <w:p w:rsidR="00C23078" w:rsidRDefault="00C23078">
            <w:pPr>
              <w:pStyle w:val="ConsPlusNormal"/>
              <w:jc w:val="center"/>
            </w:pPr>
            <w:r>
              <w:t xml:space="preserve">Значение характеристики </w:t>
            </w:r>
            <w:r w:rsidR="00FD4B2F">
              <w:fldChar w:fldCharType="begin"/>
            </w:r>
            <w:r w:rsidR="00AB7D03">
              <w:instrText>HYPERLINK \l "P568"</w:instrText>
            </w:r>
            <w:r w:rsidR="00FD4B2F">
              <w:fldChar w:fldCharType="separate"/>
            </w:r>
            <w:r>
              <w:rPr>
                <w:color w:val="0000FF"/>
              </w:rPr>
              <w:t>&lt;1&gt;</w:t>
            </w:r>
            <w:r w:rsidR="00FD4B2F">
              <w:fldChar w:fldCharType="end"/>
            </w:r>
          </w:p>
        </w:tc>
      </w:tr>
      <w:tr w:rsidR="00C23078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  <w:vMerge/>
          </w:tcPr>
          <w:p w:rsidR="00C23078" w:rsidRDefault="00C23078"/>
        </w:tc>
        <w:tc>
          <w:tcPr>
            <w:tcW w:w="850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 xml:space="preserve">код по </w:t>
            </w:r>
            <w:r w:rsidR="00FD4B2F">
              <w:fldChar w:fldCharType="begin"/>
            </w:r>
            <w:r w:rsidR="00AB7D03">
              <w:instrText>HYPERLINK "consultantplus://offline/ref=F74993241451ECD6C1DEEB4665E79E1A8007E8EC9A61BDD5688366056Cx7tCH"</w:instrText>
            </w:r>
            <w:r w:rsidR="00FD4B2F">
              <w:fldChar w:fldCharType="separate"/>
            </w:r>
            <w:r>
              <w:rPr>
                <w:color w:val="0000FF"/>
              </w:rPr>
              <w:t>ОКЕИ</w:t>
            </w:r>
            <w:r w:rsidR="00FD4B2F">
              <w:fldChar w:fldCharType="end"/>
            </w:r>
          </w:p>
        </w:tc>
        <w:tc>
          <w:tcPr>
            <w:tcW w:w="1134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521" w:type="dxa"/>
            <w:gridSpan w:val="3"/>
          </w:tcPr>
          <w:p w:rsidR="00C23078" w:rsidRDefault="00C23078" w:rsidP="002418D1">
            <w:pPr>
              <w:pStyle w:val="ConsPlusNormal"/>
              <w:jc w:val="center"/>
            </w:pPr>
            <w:r>
              <w:t xml:space="preserve">Должности в </w:t>
            </w:r>
            <w:r w:rsidR="002418D1">
              <w:t xml:space="preserve">муниципальных </w:t>
            </w:r>
            <w:r>
              <w:t>органах</w:t>
            </w:r>
            <w:r w:rsidR="00402B17">
              <w:t>,</w:t>
            </w:r>
            <w:r w:rsidR="003E595E">
              <w:t xml:space="preserve"> </w:t>
            </w:r>
            <w:r w:rsidR="00402B17">
              <w:t xml:space="preserve">отраслевых органов администрации </w:t>
            </w:r>
            <w:r w:rsidR="003E595E">
              <w:t xml:space="preserve">города Лукоянова </w:t>
            </w:r>
            <w:r w:rsidR="00402B17">
              <w:t>Лукояновского муниципального района Нижегоро</w:t>
            </w:r>
            <w:r>
              <w:t xml:space="preserve">дской области, </w:t>
            </w:r>
            <w:r w:rsidR="00402B17">
              <w:t>их подведомственных казенных и бюджетных учреждений</w:t>
            </w: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  <w:vMerge/>
          </w:tcPr>
          <w:p w:rsidR="00C23078" w:rsidRDefault="00C23078"/>
        </w:tc>
        <w:tc>
          <w:tcPr>
            <w:tcW w:w="850" w:type="dxa"/>
            <w:vMerge/>
          </w:tcPr>
          <w:p w:rsidR="00C23078" w:rsidRDefault="00C23078"/>
        </w:tc>
        <w:tc>
          <w:tcPr>
            <w:tcW w:w="1134" w:type="dxa"/>
            <w:vMerge/>
          </w:tcPr>
          <w:p w:rsidR="00C23078" w:rsidRDefault="00C23078"/>
        </w:tc>
        <w:tc>
          <w:tcPr>
            <w:tcW w:w="4395" w:type="dxa"/>
            <w:gridSpan w:val="2"/>
          </w:tcPr>
          <w:p w:rsidR="00E435F1" w:rsidRPr="00570C63" w:rsidRDefault="00C23078" w:rsidP="00E435F1">
            <w:pPr>
              <w:pStyle w:val="ConsPlusNormal"/>
              <w:jc w:val="center"/>
            </w:pPr>
            <w:r w:rsidRPr="00570C63">
              <w:t xml:space="preserve">Должности </w:t>
            </w:r>
            <w:r w:rsidR="00402B17" w:rsidRPr="00570C63">
              <w:t>муниципальной</w:t>
            </w:r>
            <w:r w:rsidRPr="00570C63">
              <w:t xml:space="preserve"> службы </w:t>
            </w:r>
          </w:p>
          <w:p w:rsidR="00C23078" w:rsidRPr="00570C63" w:rsidRDefault="00E435F1" w:rsidP="00E435F1">
            <w:pPr>
              <w:pStyle w:val="ConsPlusNormal"/>
              <w:jc w:val="center"/>
            </w:pPr>
            <w:r w:rsidRPr="00570C63">
              <w:t>(высшие,</w:t>
            </w:r>
            <w:r w:rsidR="003E595E">
              <w:t xml:space="preserve"> </w:t>
            </w:r>
            <w:r w:rsidRPr="00570C63">
              <w:t>главные,</w:t>
            </w:r>
            <w:r w:rsidR="003E595E">
              <w:t xml:space="preserve"> </w:t>
            </w:r>
            <w:r w:rsidRPr="00570C63">
              <w:t>ведущие),</w:t>
            </w:r>
            <w:r w:rsidR="00C23078" w:rsidRPr="00570C63">
              <w:t xml:space="preserve"> руководители казенных (бюджетных) учреждений</w:t>
            </w:r>
          </w:p>
        </w:tc>
        <w:tc>
          <w:tcPr>
            <w:tcW w:w="2126" w:type="dxa"/>
            <w:vMerge w:val="restart"/>
          </w:tcPr>
          <w:p w:rsidR="00C23078" w:rsidRPr="00570C63" w:rsidRDefault="00C23078" w:rsidP="00E435F1">
            <w:pPr>
              <w:pStyle w:val="ConsPlusNormal"/>
              <w:jc w:val="center"/>
            </w:pPr>
            <w:bookmarkStart w:id="6" w:name="P197"/>
            <w:bookmarkEnd w:id="6"/>
            <w:r w:rsidRPr="00570C63">
              <w:t xml:space="preserve">Иные </w:t>
            </w:r>
            <w:r w:rsidR="00756195" w:rsidRPr="00570C63">
              <w:t>сл</w:t>
            </w:r>
            <w:r w:rsidRPr="00570C63">
              <w:t>ужащие</w:t>
            </w:r>
            <w:r w:rsidR="00E435F1" w:rsidRPr="00570C63">
              <w:t xml:space="preserve"> органа местного с</w:t>
            </w:r>
            <w:r w:rsidR="003E595E">
              <w:t>а</w:t>
            </w:r>
            <w:r w:rsidR="00E435F1" w:rsidRPr="00570C63">
              <w:t>моуправления</w:t>
            </w:r>
            <w:r w:rsidRPr="00570C63">
              <w:t xml:space="preserve">, сотрудники казенных (бюджетных) учреждений </w:t>
            </w: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  <w:vMerge/>
          </w:tcPr>
          <w:p w:rsidR="00C23078" w:rsidRDefault="00C23078"/>
        </w:tc>
        <w:tc>
          <w:tcPr>
            <w:tcW w:w="850" w:type="dxa"/>
            <w:vMerge/>
          </w:tcPr>
          <w:p w:rsidR="00C23078" w:rsidRDefault="00C23078"/>
        </w:tc>
        <w:tc>
          <w:tcPr>
            <w:tcW w:w="1134" w:type="dxa"/>
            <w:vMerge/>
          </w:tcPr>
          <w:p w:rsidR="00C23078" w:rsidRDefault="00C23078"/>
        </w:tc>
        <w:tc>
          <w:tcPr>
            <w:tcW w:w="2269" w:type="dxa"/>
          </w:tcPr>
          <w:p w:rsidR="00C23078" w:rsidRPr="00570C63" w:rsidRDefault="00C23078" w:rsidP="00E435F1">
            <w:pPr>
              <w:pStyle w:val="ConsPlusNormal"/>
              <w:jc w:val="center"/>
            </w:pPr>
            <w:r w:rsidRPr="00570C63">
              <w:t xml:space="preserve">руководитель и заместитель руководителя органа </w:t>
            </w:r>
            <w:r w:rsidR="00E435F1" w:rsidRPr="00570C63">
              <w:t>местного самоуправления</w:t>
            </w:r>
          </w:p>
        </w:tc>
        <w:tc>
          <w:tcPr>
            <w:tcW w:w="2126" w:type="dxa"/>
          </w:tcPr>
          <w:p w:rsidR="00C23078" w:rsidRPr="00570C63" w:rsidRDefault="00E435F1" w:rsidP="003E595E">
            <w:pPr>
              <w:pStyle w:val="ConsPlusNormal"/>
              <w:jc w:val="center"/>
            </w:pPr>
            <w:bookmarkStart w:id="7" w:name="P199"/>
            <w:bookmarkEnd w:id="7"/>
            <w:r w:rsidRPr="00570C63">
              <w:t>руководитель и заместитель руководителя отраслевых органов местного самоуправления,</w:t>
            </w:r>
            <w:r w:rsidR="00C23078" w:rsidRPr="00570C63">
              <w:t xml:space="preserve"> структурного подразделения </w:t>
            </w:r>
            <w:r w:rsidR="00402B17" w:rsidRPr="00570C63">
              <w:t xml:space="preserve">органа местного самоуправления, их подведомственных </w:t>
            </w:r>
            <w:r w:rsidR="00402B17" w:rsidRPr="00570C63">
              <w:lastRenderedPageBreak/>
              <w:t xml:space="preserve">казенных и бюджетных учреждений </w:t>
            </w:r>
          </w:p>
        </w:tc>
        <w:tc>
          <w:tcPr>
            <w:tcW w:w="2126" w:type="dxa"/>
            <w:vMerge/>
          </w:tcPr>
          <w:p w:rsidR="00C23078" w:rsidRPr="00570C63" w:rsidRDefault="00C23078"/>
        </w:tc>
      </w:tr>
      <w:tr w:rsidR="00570C63" w:rsidRPr="00570C63" w:rsidTr="00756195">
        <w:tc>
          <w:tcPr>
            <w:tcW w:w="648" w:type="dxa"/>
          </w:tcPr>
          <w:p w:rsidR="00C23078" w:rsidRDefault="00C2307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86" w:type="dxa"/>
          </w:tcPr>
          <w:p w:rsidR="00C23078" w:rsidRDefault="00C23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23078" w:rsidRDefault="00C230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23078" w:rsidRDefault="00C230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  <w:jc w:val="center"/>
            </w:pPr>
            <w:r w:rsidRPr="00570C63">
              <w:t>7</w:t>
            </w: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  <w:jc w:val="center"/>
            </w:pPr>
            <w:r w:rsidRPr="00570C63">
              <w:t>8</w:t>
            </w: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  <w:jc w:val="center"/>
            </w:pPr>
            <w:r w:rsidRPr="00570C63">
              <w:t>9</w:t>
            </w:r>
          </w:p>
        </w:tc>
      </w:tr>
      <w:tr w:rsidR="00570C63" w:rsidRPr="00570C63" w:rsidTr="00756195">
        <w:tc>
          <w:tcPr>
            <w:tcW w:w="64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86" w:type="dxa"/>
            <w:vMerge w:val="restart"/>
          </w:tcPr>
          <w:p w:rsidR="00C23078" w:rsidRDefault="00FD4B2F">
            <w:pPr>
              <w:pStyle w:val="ConsPlusNormal"/>
              <w:jc w:val="center"/>
            </w:pPr>
            <w:hyperlink r:id="rId10" w:history="1">
              <w:r w:rsidR="00C23078">
                <w:rPr>
                  <w:color w:val="0000FF"/>
                </w:rPr>
                <w:t>30.02.12</w:t>
              </w:r>
            </w:hyperlink>
          </w:p>
        </w:tc>
        <w:tc>
          <w:tcPr>
            <w:tcW w:w="2835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Машины 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>
              <w:t>сабноутбуки</w:t>
            </w:r>
            <w:proofErr w:type="spellEnd"/>
            <w:r>
              <w:t>"). Пояснения по требуемой продукции: ноутбуки, планшетные компьютеры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Размер и тип экрана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 xml:space="preserve">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B1B80">
        <w:trPr>
          <w:trHeight w:val="737"/>
        </w:trPr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86" w:type="dxa"/>
            <w:vMerge w:val="restart"/>
          </w:tcPr>
          <w:p w:rsidR="00C23078" w:rsidRDefault="00FD4B2F">
            <w:pPr>
              <w:pStyle w:val="ConsPlusNormal"/>
              <w:jc w:val="center"/>
            </w:pPr>
            <w:hyperlink r:id="rId11" w:history="1">
              <w:r w:rsidR="00C23078">
                <w:rPr>
                  <w:color w:val="0000FF"/>
                </w:rPr>
                <w:t>30.02.15</w:t>
              </w:r>
            </w:hyperlink>
          </w:p>
        </w:tc>
        <w:tc>
          <w:tcPr>
            <w:tcW w:w="2835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 xml:space="preserve">Машины вычислительные электронные цифровые прочие, содержащие или не </w:t>
            </w:r>
            <w:r>
              <w:lastRenderedPageBreak/>
              <w:t>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lastRenderedPageBreak/>
              <w:t>Тип (моноблок/системный блок и монитор)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570C63" w:rsidRPr="00570C63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Размер экрана/монитора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Pr="00570C63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86" w:type="dxa"/>
            <w:vMerge w:val="restart"/>
          </w:tcPr>
          <w:p w:rsidR="00C23078" w:rsidRDefault="00FD4B2F">
            <w:pPr>
              <w:pStyle w:val="ConsPlusNormal"/>
              <w:jc w:val="center"/>
            </w:pPr>
            <w:hyperlink r:id="rId12" w:history="1">
              <w:r w:rsidR="00C23078">
                <w:rPr>
                  <w:color w:val="0000FF"/>
                </w:rPr>
                <w:t>30.02.16</w:t>
              </w:r>
            </w:hyperlink>
          </w:p>
        </w:tc>
        <w:tc>
          <w:tcPr>
            <w:tcW w:w="2835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Разрешение сканирования (для сканера/ многофункционального устройства)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Цветность (цветной/черно-</w:t>
            </w:r>
            <w:r>
              <w:lastRenderedPageBreak/>
              <w:t>белый)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Скорость печати/сканирования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86" w:type="dxa"/>
            <w:vMerge w:val="restart"/>
          </w:tcPr>
          <w:p w:rsidR="00C23078" w:rsidRDefault="00FD4B2F">
            <w:pPr>
              <w:pStyle w:val="ConsPlusNormal"/>
              <w:jc w:val="center"/>
            </w:pPr>
            <w:hyperlink r:id="rId13" w:history="1">
              <w:r w:rsidR="00C23078">
                <w:rPr>
                  <w:color w:val="0000FF"/>
                </w:rPr>
                <w:t>32.20.11</w:t>
              </w:r>
            </w:hyperlink>
          </w:p>
        </w:tc>
        <w:tc>
          <w:tcPr>
            <w:tcW w:w="2835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proofErr w:type="gramStart"/>
            <w:r>
              <w:t>Аппаратура</w:t>
            </w:r>
            <w:proofErr w:type="gramEnd"/>
            <w:r>
              <w:t xml:space="preserve"> передающая для радиосвязи, радиовещания и телевидения. Пояснения по требуемой продукции: телефоны мобильные </w:t>
            </w:r>
            <w:hyperlink w:anchor="P5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Тип устройства (телефон/смартфон)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Поддерживаемые стандарты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Метод управления (сенсорный/кнопочный)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Количество SIM-карт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 xml:space="preserve">Стоимость годового владения оборудованием (включая договоры технической </w:t>
            </w:r>
            <w: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C23078" w:rsidRDefault="00C23078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269" w:type="dxa"/>
          </w:tcPr>
          <w:p w:rsidR="00C23078" w:rsidRDefault="00C23078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r>
              <w:t>не более 3,5 тыс.</w:t>
            </w:r>
          </w:p>
        </w:tc>
      </w:tr>
      <w:tr w:rsidR="00756195" w:rsidTr="00756195">
        <w:tc>
          <w:tcPr>
            <w:tcW w:w="64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86" w:type="dxa"/>
            <w:vMerge w:val="restart"/>
          </w:tcPr>
          <w:p w:rsidR="00C23078" w:rsidRDefault="00FD4B2F">
            <w:pPr>
              <w:pStyle w:val="ConsPlusNormal"/>
              <w:jc w:val="center"/>
            </w:pPr>
            <w:hyperlink r:id="rId14" w:history="1">
              <w:r w:rsidR="00C23078">
                <w:rPr>
                  <w:color w:val="0000FF"/>
                </w:rPr>
                <w:t>34.10.22</w:t>
              </w:r>
            </w:hyperlink>
          </w:p>
        </w:tc>
        <w:tc>
          <w:tcPr>
            <w:tcW w:w="2835" w:type="dxa"/>
            <w:vMerge w:val="restart"/>
          </w:tcPr>
          <w:p w:rsidR="00C23078" w:rsidRDefault="00C23078" w:rsidP="00756195">
            <w:pPr>
              <w:pStyle w:val="ConsPlusNormal"/>
              <w:jc w:val="center"/>
            </w:pPr>
            <w:r>
              <w:t xml:space="preserve">Автомобили легковые 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C23078" w:rsidRDefault="00C23078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269" w:type="dxa"/>
          </w:tcPr>
          <w:p w:rsidR="00C23078" w:rsidRDefault="00C23078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C23078" w:rsidRDefault="00C23078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269" w:type="dxa"/>
          </w:tcPr>
          <w:p w:rsidR="00C23078" w:rsidRDefault="00C23078">
            <w:pPr>
              <w:pStyle w:val="ConsPlusNormal"/>
              <w:jc w:val="center"/>
            </w:pPr>
            <w:r>
              <w:t xml:space="preserve">не более 1,5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r>
              <w:t xml:space="preserve">не более 1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86" w:type="dxa"/>
            <w:vMerge w:val="restart"/>
          </w:tcPr>
          <w:p w:rsidR="00C23078" w:rsidRDefault="00FD4B2F">
            <w:pPr>
              <w:pStyle w:val="ConsPlusNormal"/>
              <w:jc w:val="center"/>
            </w:pPr>
            <w:hyperlink r:id="rId15" w:history="1">
              <w:r w:rsidR="00C23078">
                <w:rPr>
                  <w:color w:val="0000FF"/>
                </w:rPr>
                <w:t>34.10.30</w:t>
              </w:r>
            </w:hyperlink>
          </w:p>
        </w:tc>
        <w:tc>
          <w:tcPr>
            <w:tcW w:w="2835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86" w:type="dxa"/>
            <w:vMerge w:val="restart"/>
          </w:tcPr>
          <w:p w:rsidR="00C23078" w:rsidRDefault="00FD4B2F">
            <w:pPr>
              <w:pStyle w:val="ConsPlusNormal"/>
              <w:jc w:val="center"/>
            </w:pPr>
            <w:hyperlink r:id="rId16" w:history="1">
              <w:r w:rsidR="00C23078">
                <w:rPr>
                  <w:color w:val="0000FF"/>
                </w:rPr>
                <w:t>34.10.41</w:t>
              </w:r>
            </w:hyperlink>
          </w:p>
        </w:tc>
        <w:tc>
          <w:tcPr>
            <w:tcW w:w="2835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Средства автотранспортные грузовые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86" w:type="dxa"/>
            <w:vMerge w:val="restart"/>
          </w:tcPr>
          <w:p w:rsidR="00C23078" w:rsidRDefault="00FD4B2F">
            <w:pPr>
              <w:pStyle w:val="ConsPlusNormal"/>
              <w:jc w:val="center"/>
            </w:pPr>
            <w:hyperlink r:id="rId17" w:history="1">
              <w:r w:rsidR="00C23078">
                <w:rPr>
                  <w:color w:val="0000FF"/>
                </w:rPr>
                <w:t>36.11.11</w:t>
              </w:r>
            </w:hyperlink>
          </w:p>
        </w:tc>
        <w:tc>
          <w:tcPr>
            <w:tcW w:w="2835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Мебель для сидения с металлическим каркасом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  <w:jc w:val="center"/>
            </w:pPr>
            <w:proofErr w:type="gramStart"/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proofErr w:type="gramStart"/>
            <w: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proofErr w:type="gramStart"/>
            <w: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</w:tr>
      <w:tr w:rsidR="00756195" w:rsidTr="00756195">
        <w:tc>
          <w:tcPr>
            <w:tcW w:w="648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986" w:type="dxa"/>
            <w:vMerge w:val="restart"/>
          </w:tcPr>
          <w:p w:rsidR="00C23078" w:rsidRDefault="00FD4B2F">
            <w:pPr>
              <w:pStyle w:val="ConsPlusNormal"/>
              <w:jc w:val="center"/>
            </w:pPr>
            <w:hyperlink r:id="rId18" w:history="1">
              <w:r w:rsidR="00C23078">
                <w:rPr>
                  <w:color w:val="0000FF"/>
                </w:rPr>
                <w:t>36.11.12</w:t>
              </w:r>
            </w:hyperlink>
          </w:p>
        </w:tc>
        <w:tc>
          <w:tcPr>
            <w:tcW w:w="2835" w:type="dxa"/>
            <w:vMerge w:val="restart"/>
          </w:tcPr>
          <w:p w:rsidR="00C23078" w:rsidRDefault="00C23078">
            <w:pPr>
              <w:pStyle w:val="ConsPlusNormal"/>
              <w:jc w:val="center"/>
            </w:pPr>
            <w:r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  <w:jc w:val="center"/>
            </w:pPr>
            <w:proofErr w:type="gramStart"/>
            <w: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  <w:proofErr w:type="gramEnd"/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</w:tr>
      <w:tr w:rsidR="00756195" w:rsidTr="00756195">
        <w:tc>
          <w:tcPr>
            <w:tcW w:w="648" w:type="dxa"/>
            <w:vMerge/>
          </w:tcPr>
          <w:p w:rsidR="00C23078" w:rsidRDefault="00C23078"/>
        </w:tc>
        <w:tc>
          <w:tcPr>
            <w:tcW w:w="986" w:type="dxa"/>
            <w:vMerge/>
          </w:tcPr>
          <w:p w:rsidR="00C23078" w:rsidRDefault="00C23078"/>
        </w:tc>
        <w:tc>
          <w:tcPr>
            <w:tcW w:w="2835" w:type="dxa"/>
            <w:vMerge/>
          </w:tcPr>
          <w:p w:rsidR="00C23078" w:rsidRDefault="00C23078"/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  <w:jc w:val="center"/>
            </w:pPr>
            <w:proofErr w:type="gramStart"/>
            <w: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proofErr w:type="gramStart"/>
            <w: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proofErr w:type="gramStart"/>
            <w: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</w:tr>
      <w:tr w:rsidR="00756195" w:rsidTr="00756195">
        <w:tc>
          <w:tcPr>
            <w:tcW w:w="648" w:type="dxa"/>
          </w:tcPr>
          <w:p w:rsidR="00C23078" w:rsidRDefault="00C230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86" w:type="dxa"/>
          </w:tcPr>
          <w:p w:rsidR="00C23078" w:rsidRDefault="00FD4B2F">
            <w:pPr>
              <w:pStyle w:val="ConsPlusNormal"/>
              <w:jc w:val="center"/>
            </w:pPr>
            <w:hyperlink r:id="rId19" w:history="1">
              <w:r w:rsidR="00C23078">
                <w:rPr>
                  <w:color w:val="0000FF"/>
                </w:rPr>
                <w:t>36.12.11</w:t>
              </w:r>
            </w:hyperlink>
          </w:p>
        </w:tc>
        <w:tc>
          <w:tcPr>
            <w:tcW w:w="2835" w:type="dxa"/>
          </w:tcPr>
          <w:p w:rsidR="00C23078" w:rsidRDefault="00C23078">
            <w:pPr>
              <w:pStyle w:val="ConsPlusNormal"/>
              <w:jc w:val="center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126" w:type="dxa"/>
          </w:tcPr>
          <w:p w:rsidR="00C23078" w:rsidRDefault="00C23078">
            <w:pPr>
              <w:pStyle w:val="ConsPlusNormal"/>
            </w:pPr>
          </w:p>
        </w:tc>
      </w:tr>
      <w:tr w:rsidR="00756195" w:rsidTr="00756195">
        <w:tc>
          <w:tcPr>
            <w:tcW w:w="648" w:type="dxa"/>
          </w:tcPr>
          <w:p w:rsidR="00C23078" w:rsidRDefault="00C230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86" w:type="dxa"/>
          </w:tcPr>
          <w:p w:rsidR="00C23078" w:rsidRDefault="00FD4B2F">
            <w:pPr>
              <w:pStyle w:val="ConsPlusNormal"/>
              <w:jc w:val="center"/>
            </w:pPr>
            <w:hyperlink r:id="rId20" w:history="1">
              <w:r w:rsidR="00C23078">
                <w:rPr>
                  <w:color w:val="0000FF"/>
                </w:rPr>
                <w:t>36.12.12</w:t>
              </w:r>
            </w:hyperlink>
          </w:p>
        </w:tc>
        <w:tc>
          <w:tcPr>
            <w:tcW w:w="2835" w:type="dxa"/>
          </w:tcPr>
          <w:p w:rsidR="00C23078" w:rsidRDefault="00C23078">
            <w:pPr>
              <w:pStyle w:val="ConsPlusNormal"/>
              <w:jc w:val="center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C23078" w:rsidRDefault="00C23078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850" w:type="dxa"/>
          </w:tcPr>
          <w:p w:rsidR="00C23078" w:rsidRDefault="00C23078">
            <w:pPr>
              <w:pStyle w:val="ConsPlusNormal"/>
            </w:pPr>
          </w:p>
        </w:tc>
        <w:tc>
          <w:tcPr>
            <w:tcW w:w="1134" w:type="dxa"/>
          </w:tcPr>
          <w:p w:rsidR="00C23078" w:rsidRDefault="00C23078">
            <w:pPr>
              <w:pStyle w:val="ConsPlusNormal"/>
            </w:pPr>
          </w:p>
        </w:tc>
        <w:tc>
          <w:tcPr>
            <w:tcW w:w="2269" w:type="dxa"/>
          </w:tcPr>
          <w:p w:rsidR="00C23078" w:rsidRDefault="00C23078">
            <w:pPr>
              <w:pStyle w:val="ConsPlusNormal"/>
              <w:jc w:val="center"/>
            </w:pPr>
            <w: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2126" w:type="dxa"/>
          </w:tcPr>
          <w:p w:rsidR="00C23078" w:rsidRDefault="00C23078">
            <w:pPr>
              <w:pStyle w:val="ConsPlusNormal"/>
              <w:jc w:val="center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</w:tr>
    </w:tbl>
    <w:p w:rsidR="00C23078" w:rsidRDefault="00C23078">
      <w:pPr>
        <w:pStyle w:val="ConsPlusNormal"/>
        <w:ind w:firstLine="540"/>
        <w:jc w:val="both"/>
      </w:pPr>
    </w:p>
    <w:p w:rsidR="00C23078" w:rsidRDefault="00C23078">
      <w:pPr>
        <w:pStyle w:val="ConsPlusNormal"/>
        <w:ind w:firstLine="540"/>
        <w:jc w:val="both"/>
      </w:pPr>
      <w:r>
        <w:t>--------------------------------</w:t>
      </w:r>
    </w:p>
    <w:p w:rsidR="00C23078" w:rsidRDefault="00C23078">
      <w:pPr>
        <w:pStyle w:val="ConsPlusNormal"/>
        <w:ind w:firstLine="540"/>
        <w:jc w:val="both"/>
      </w:pPr>
      <w:bookmarkStart w:id="8" w:name="P568"/>
      <w:bookmarkEnd w:id="8"/>
      <w:r>
        <w:t xml:space="preserve">&lt;1&gt; Значения характеристик товаров (работ, услуг) (в том числе предельные цены), не указанные в обязательном перечне, в соответствии с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Правил определяются при формировании ведомственного перечня.</w:t>
      </w:r>
    </w:p>
    <w:p w:rsidR="00C23078" w:rsidRDefault="00C23078">
      <w:pPr>
        <w:pStyle w:val="ConsPlusNormal"/>
        <w:ind w:firstLine="540"/>
        <w:jc w:val="both"/>
      </w:pPr>
      <w:bookmarkStart w:id="9" w:name="P569"/>
      <w:bookmarkEnd w:id="9"/>
      <w:r>
        <w:t xml:space="preserve">&lt;2&gt; Значения характеристик (в том числе предельные цены) по </w:t>
      </w:r>
      <w:hyperlink w:anchor="P199" w:history="1">
        <w:r>
          <w:rPr>
            <w:color w:val="0000FF"/>
          </w:rPr>
          <w:t>графам 8</w:t>
        </w:r>
      </w:hyperlink>
      <w:r>
        <w:t xml:space="preserve"> и </w:t>
      </w:r>
      <w:hyperlink w:anchor="P197" w:history="1">
        <w:r>
          <w:rPr>
            <w:color w:val="0000FF"/>
          </w:rPr>
          <w:t>9</w:t>
        </w:r>
      </w:hyperlink>
      <w:r>
        <w:t xml:space="preserve"> при формировании ведомственного перечня предусматриваются по решению руководителя </w:t>
      </w:r>
      <w:r w:rsidR="002418D1">
        <w:t xml:space="preserve">муниципального </w:t>
      </w:r>
      <w:r>
        <w:t>органа</w:t>
      </w:r>
      <w:r w:rsidR="00756195">
        <w:t>,</w:t>
      </w:r>
      <w:r w:rsidR="003E595E">
        <w:t xml:space="preserve"> </w:t>
      </w:r>
      <w:r w:rsidR="00756195">
        <w:t xml:space="preserve">отраслевого органа администрации </w:t>
      </w:r>
      <w:r w:rsidR="003E595E">
        <w:t xml:space="preserve">города Лукоянова </w:t>
      </w:r>
      <w:r w:rsidR="00756195">
        <w:t>Лукояновского муниципального района Нижегородской области</w:t>
      </w:r>
      <w:r>
        <w:t xml:space="preserve"> при наличии служебной необходимости.</w:t>
      </w:r>
    </w:p>
    <w:p w:rsidR="00C23078" w:rsidRDefault="00C23078">
      <w:pPr>
        <w:pStyle w:val="ConsPlusNormal"/>
        <w:ind w:firstLine="540"/>
        <w:jc w:val="both"/>
      </w:pPr>
      <w:bookmarkStart w:id="10" w:name="P570"/>
      <w:bookmarkEnd w:id="10"/>
    </w:p>
    <w:p w:rsidR="00C23078" w:rsidRDefault="00C23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7C9" w:rsidRDefault="001D57C9"/>
    <w:sectPr w:rsidR="001D57C9" w:rsidSect="007D78C0">
      <w:pgSz w:w="16840" w:h="11907" w:orient="landscape"/>
      <w:pgMar w:top="510" w:right="510" w:bottom="45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078"/>
    <w:rsid w:val="00072E75"/>
    <w:rsid w:val="00092014"/>
    <w:rsid w:val="001D57C9"/>
    <w:rsid w:val="002418D1"/>
    <w:rsid w:val="00265BDB"/>
    <w:rsid w:val="00295BAF"/>
    <w:rsid w:val="00324963"/>
    <w:rsid w:val="00394ED0"/>
    <w:rsid w:val="003E595E"/>
    <w:rsid w:val="00402B17"/>
    <w:rsid w:val="004B7668"/>
    <w:rsid w:val="005015D6"/>
    <w:rsid w:val="005025A1"/>
    <w:rsid w:val="0052373F"/>
    <w:rsid w:val="0054578A"/>
    <w:rsid w:val="005523FF"/>
    <w:rsid w:val="00570C63"/>
    <w:rsid w:val="005A08FA"/>
    <w:rsid w:val="006B19CF"/>
    <w:rsid w:val="00756195"/>
    <w:rsid w:val="007B1B80"/>
    <w:rsid w:val="007B33E7"/>
    <w:rsid w:val="007D78C0"/>
    <w:rsid w:val="0082583C"/>
    <w:rsid w:val="00994989"/>
    <w:rsid w:val="00995C8B"/>
    <w:rsid w:val="009F0351"/>
    <w:rsid w:val="00AB7D03"/>
    <w:rsid w:val="00AC7265"/>
    <w:rsid w:val="00B5305B"/>
    <w:rsid w:val="00B66C17"/>
    <w:rsid w:val="00C23078"/>
    <w:rsid w:val="00C47288"/>
    <w:rsid w:val="00D54A16"/>
    <w:rsid w:val="00D6003C"/>
    <w:rsid w:val="00DE569E"/>
    <w:rsid w:val="00DF5D8B"/>
    <w:rsid w:val="00E435F1"/>
    <w:rsid w:val="00E5589D"/>
    <w:rsid w:val="00FD3092"/>
    <w:rsid w:val="00FD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95B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consultantplus://offline/ref=F74993241451ECD6C1DEEB4665E79E1A8005ECE9986DBDD5688366056C7C6E2B2085F46CA1EB2112x1tEH" TargetMode="External"/><Relationship Id="rId18" Type="http://schemas.openxmlformats.org/officeDocument/2006/relationships/hyperlink" Target="consultantplus://offline/ref=F74993241451ECD6C1DEEB4665E79E1A8005ECE9986DBDD5688366056C7C6E2B2085F46CA0E22013x1tF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4993241451ECD6C1DEEB4665E79E1A8009EAEE9C63BDD5688366056C7C6E2B2085F46CA3E3221Bx1t0H" TargetMode="External"/><Relationship Id="rId12" Type="http://schemas.openxmlformats.org/officeDocument/2006/relationships/hyperlink" Target="consultantplus://offline/ref=F74993241451ECD6C1DEEB4665E79E1A8005ECE9986DBDD5688366056C7C6E2B2085F46CA1E42413x1tAH" TargetMode="External"/><Relationship Id="rId17" Type="http://schemas.openxmlformats.org/officeDocument/2006/relationships/hyperlink" Target="consultantplus://offline/ref=F74993241451ECD6C1DEEB4665E79E1A8005ECE9986DBDD5688366056C7C6E2B2085F46CA0E2201Dx1t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993241451ECD6C1DEEB4665E79E1A8005ECE9986DBDD5688366056C7C6E2B2085F46CA0E32212x1tDH" TargetMode="External"/><Relationship Id="rId20" Type="http://schemas.openxmlformats.org/officeDocument/2006/relationships/hyperlink" Target="consultantplus://offline/ref=F74993241451ECD6C1DEEB4665E79E1A8005ECE9986DBDD5688366056C7C6E2B2085F46CA0E2211Cx1t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4993241451ECD6C1DEEB4665E79E1A8006E9EC9860BDD5688366056C7C6E2B2085F46CxAt6H" TargetMode="External"/><Relationship Id="rId11" Type="http://schemas.openxmlformats.org/officeDocument/2006/relationships/hyperlink" Target="consultantplus://offline/ref=F74993241451ECD6C1DEEB4665E79E1A8005ECE9986DBDD5688366056C7C6E2B2085F46CA1E4241Dx1t9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74993241451ECD6C1DEEB4665E79E1A8005ECE9986DBDD5688366056C7C6E2B2085F46CA0E3201Bx1t1H" TargetMode="External"/><Relationship Id="rId10" Type="http://schemas.openxmlformats.org/officeDocument/2006/relationships/hyperlink" Target="consultantplus://offline/ref=F74993241451ECD6C1DEEB4665E79E1A8005ECE9986DBDD5688366056C7C6E2B2085F46CA1E42419x1tBH" TargetMode="External"/><Relationship Id="rId19" Type="http://schemas.openxmlformats.org/officeDocument/2006/relationships/hyperlink" Target="consultantplus://offline/ref=F74993241451ECD6C1DEEB4665E79E1A8005ECE9986DBDD5688366056C7C6E2B2085F46CA0E2211Ex1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4993241451ECD6C1DEEB4665E79E1A8009E9EF9E63BDD5688366056Cx7tCH" TargetMode="External"/><Relationship Id="rId14" Type="http://schemas.openxmlformats.org/officeDocument/2006/relationships/hyperlink" Target="consultantplus://offline/ref=F74993241451ECD6C1DEEB4665E79E1A8005ECE9986DBDD5688366056C7C6E2B2085F46CA0E3231Fx1t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431B-C782-4A59-A2C5-D33B27D4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User</cp:lastModifiedBy>
  <cp:revision>26</cp:revision>
  <cp:lastPrinted>2015-12-30T11:58:00Z</cp:lastPrinted>
  <dcterms:created xsi:type="dcterms:W3CDTF">2015-12-16T07:45:00Z</dcterms:created>
  <dcterms:modified xsi:type="dcterms:W3CDTF">2015-12-30T12:00:00Z</dcterms:modified>
</cp:coreProperties>
</file>